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64B28" w14:textId="77777777" w:rsidR="00BE479C" w:rsidRDefault="00BE479C" w:rsidP="00466F31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657E0CBA" w14:textId="77777777" w:rsidR="00713AA8" w:rsidRDefault="00713AA8" w:rsidP="00466F31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275C3A2D" wp14:editId="18308673">
            <wp:extent cx="167640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B3B8D" w14:textId="60C57C17" w:rsidR="0042078D" w:rsidRPr="00473051" w:rsidRDefault="00A438B2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  <w:r w:rsidRPr="00473051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2A1091">
        <w:rPr>
          <w:rFonts w:ascii="Times New Roman" w:hAnsi="Times New Roman"/>
          <w:b/>
          <w:szCs w:val="24"/>
          <w:lang w:val="de-DE" w:eastAsia="ar-SA"/>
        </w:rPr>
        <w:t>F</w:t>
      </w:r>
    </w:p>
    <w:p w14:paraId="3CE84CFD" w14:textId="77777777" w:rsidR="001272BB" w:rsidRPr="00473051" w:rsidRDefault="001272BB" w:rsidP="00466F31">
      <w:pPr>
        <w:keepNext/>
        <w:spacing w:line="240" w:lineRule="auto"/>
        <w:outlineLvl w:val="2"/>
        <w:rPr>
          <w:rFonts w:cs="Arial"/>
          <w:b/>
          <w:bCs/>
          <w:sz w:val="22"/>
        </w:rPr>
      </w:pPr>
    </w:p>
    <w:p w14:paraId="0858CC55" w14:textId="13513A24" w:rsidR="00CA527B" w:rsidRPr="00473051" w:rsidRDefault="00CA527B" w:rsidP="00CA527B">
      <w:pPr>
        <w:jc w:val="right"/>
        <w:rPr>
          <w:rFonts w:cs="Arial"/>
          <w:b/>
          <w:bCs/>
          <w:sz w:val="22"/>
        </w:rPr>
      </w:pPr>
    </w:p>
    <w:p w14:paraId="1F72C716" w14:textId="2D9EBFD0" w:rsidR="0094269A" w:rsidRPr="003C7E14" w:rsidRDefault="00373862" w:rsidP="00230871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Cs w:val="24"/>
          <w:lang w:eastAsia="en-US"/>
        </w:rPr>
      </w:pPr>
      <w:bookmarkStart w:id="0" w:name="_Hlk162256613"/>
      <w:r w:rsidRPr="003C7E14">
        <w:rPr>
          <w:rFonts w:ascii="Times New Roman" w:eastAsiaTheme="minorHAnsi" w:hAnsi="Times New Roman"/>
          <w:b/>
          <w:bCs/>
          <w:szCs w:val="24"/>
          <w:lang w:eastAsia="en-US"/>
        </w:rPr>
        <w:t>Criteri e m</w:t>
      </w:r>
      <w:r w:rsidR="001020CA" w:rsidRPr="003C7E14">
        <w:rPr>
          <w:rFonts w:ascii="Times New Roman" w:eastAsiaTheme="minorHAnsi" w:hAnsi="Times New Roman"/>
          <w:b/>
          <w:bCs/>
          <w:szCs w:val="24"/>
          <w:lang w:eastAsia="en-US"/>
        </w:rPr>
        <w:t>odalità di esecuzione dei controlli a campione sulla veridicità delle dichiarazioni sostitutive d</w:t>
      </w:r>
      <w:r w:rsidR="00C877EE" w:rsidRPr="003C7E14">
        <w:rPr>
          <w:rFonts w:ascii="Times New Roman" w:eastAsiaTheme="minorHAnsi" w:hAnsi="Times New Roman"/>
          <w:b/>
          <w:bCs/>
          <w:szCs w:val="24"/>
          <w:lang w:eastAsia="en-US"/>
        </w:rPr>
        <w:t>ell’</w:t>
      </w:r>
      <w:r w:rsidR="001020CA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atto </w:t>
      </w:r>
      <w:r w:rsidR="00C877EE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di notorietà </w:t>
      </w:r>
      <w:r w:rsidR="001020CA" w:rsidRPr="003C7E14">
        <w:rPr>
          <w:rFonts w:ascii="Times New Roman" w:eastAsiaTheme="minorHAnsi" w:hAnsi="Times New Roman"/>
          <w:b/>
          <w:bCs/>
          <w:szCs w:val="24"/>
          <w:lang w:eastAsia="en-US"/>
        </w:rPr>
        <w:t>ai sensi dell’art. 71 del DPR n. 445/2000</w:t>
      </w:r>
      <w:bookmarkStart w:id="1" w:name="_Hlk204241293"/>
      <w:bookmarkStart w:id="2" w:name="_Hlk160628935"/>
      <w:r w:rsidR="00707F17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, rese con riferimento alle sole risorse </w:t>
      </w:r>
      <w:bookmarkStart w:id="3" w:name="_Hlk237359488"/>
      <w:r w:rsidR="00707F17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afferenti al Fondo </w:t>
      </w:r>
      <w:r w:rsidR="002A1091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unico per l’inclusione delle persone con disabilità </w:t>
      </w:r>
      <w:r w:rsidR="00230871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di cui al DM 03.11.2025 </w:t>
      </w:r>
      <w:r w:rsidR="002A1091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finalizzato </w:t>
      </w:r>
      <w:bookmarkStart w:id="4" w:name="_Hlk238555956"/>
      <w:r w:rsidR="002A1091" w:rsidRPr="003C7E14">
        <w:rPr>
          <w:rFonts w:ascii="Times New Roman" w:eastAsiaTheme="minorHAnsi" w:hAnsi="Times New Roman"/>
          <w:b/>
          <w:bCs/>
          <w:szCs w:val="24"/>
          <w:lang w:eastAsia="en-US"/>
        </w:rPr>
        <w:t>al trasporto scolastico degli studenti con disabilità privi di autonomia che frequentano le scuole secondarie di secondo grado</w:t>
      </w:r>
      <w:bookmarkEnd w:id="3"/>
      <w:bookmarkEnd w:id="1"/>
      <w:r w:rsidR="00230871" w:rsidRPr="003C7E14">
        <w:rPr>
          <w:rFonts w:ascii="Times New Roman" w:eastAsiaTheme="minorHAnsi" w:hAnsi="Times New Roman"/>
          <w:b/>
          <w:bCs/>
          <w:szCs w:val="24"/>
          <w:lang w:eastAsia="en-US"/>
        </w:rPr>
        <w:t xml:space="preserve"> ai sensi della DGR n.986/2026</w:t>
      </w:r>
      <w:bookmarkEnd w:id="4"/>
      <w:r w:rsidR="00230871" w:rsidRPr="003C7E14">
        <w:rPr>
          <w:rFonts w:ascii="Times New Roman" w:eastAsiaTheme="minorHAnsi" w:hAnsi="Times New Roman"/>
          <w:b/>
          <w:bCs/>
          <w:szCs w:val="24"/>
          <w:lang w:eastAsia="en-US"/>
        </w:rPr>
        <w:t>.</w:t>
      </w:r>
    </w:p>
    <w:p w14:paraId="5015CC07" w14:textId="77777777" w:rsidR="00486991" w:rsidRPr="003C7E14" w:rsidRDefault="00486991" w:rsidP="00783CE5">
      <w:pPr>
        <w:spacing w:line="240" w:lineRule="auto"/>
        <w:jc w:val="both"/>
        <w:rPr>
          <w:rFonts w:ascii="Times New Roman" w:hAnsi="Times New Roman"/>
          <w:color w:val="000000"/>
          <w:szCs w:val="24"/>
          <w:lang w:eastAsia="en-US"/>
        </w:rPr>
      </w:pPr>
      <w:bookmarkStart w:id="5" w:name="_Hlk204092550"/>
      <w:bookmarkEnd w:id="0"/>
      <w:bookmarkEnd w:id="2"/>
    </w:p>
    <w:p w14:paraId="7461C9D7" w14:textId="14E5751A" w:rsidR="008D298D" w:rsidRPr="003C7E14" w:rsidRDefault="00387CEC" w:rsidP="00783CE5">
      <w:pPr>
        <w:spacing w:line="240" w:lineRule="auto"/>
        <w:jc w:val="both"/>
        <w:rPr>
          <w:rFonts w:ascii="Times New Roman" w:hAnsi="Times New Roman"/>
          <w:color w:val="000000"/>
          <w:szCs w:val="24"/>
          <w:lang w:eastAsia="en-US"/>
        </w:rPr>
      </w:pPr>
      <w:r w:rsidRPr="003C7E14">
        <w:rPr>
          <w:rFonts w:ascii="Times New Roman" w:hAnsi="Times New Roman"/>
          <w:color w:val="000000"/>
          <w:szCs w:val="24"/>
          <w:lang w:eastAsia="en-US"/>
        </w:rPr>
        <w:t>Ai sensi dell’art. 71 del DPR n.445/2000</w:t>
      </w:r>
      <w:r w:rsidR="00B45CBC" w:rsidRPr="003C7E14">
        <w:rPr>
          <w:rFonts w:ascii="Times New Roman" w:hAnsi="Times New Roman"/>
          <w:color w:val="000000"/>
          <w:szCs w:val="24"/>
          <w:lang w:eastAsia="en-US"/>
        </w:rPr>
        <w:t xml:space="preserve"> tenendo conto anche delle “</w:t>
      </w:r>
      <w:r w:rsidR="00B45CBC" w:rsidRPr="003C7E14">
        <w:rPr>
          <w:rFonts w:ascii="Times New Roman" w:hAnsi="Times New Roman"/>
          <w:i/>
          <w:iCs/>
          <w:color w:val="000000"/>
          <w:szCs w:val="24"/>
          <w:lang w:eastAsia="en-US"/>
        </w:rPr>
        <w:t>Linee guida in materia di dichiarazioni sostitutive di certificazione e di atto di notorietà e prime disposizioni per l’implementazione degli accordi di fruizione</w:t>
      </w:r>
      <w:r w:rsidR="00B45CBC" w:rsidRPr="003C7E14">
        <w:rPr>
          <w:rFonts w:ascii="Times New Roman" w:hAnsi="Times New Roman"/>
          <w:color w:val="000000"/>
          <w:szCs w:val="24"/>
          <w:lang w:eastAsia="en-US"/>
        </w:rPr>
        <w:t>” di cui alla nota ID VSG_SGG_202021621801</w:t>
      </w:r>
      <w:r w:rsidRPr="003C7E14">
        <w:rPr>
          <w:rFonts w:ascii="Times New Roman" w:hAnsi="Times New Roman"/>
          <w:color w:val="000000"/>
          <w:szCs w:val="24"/>
          <w:lang w:eastAsia="en-US"/>
        </w:rPr>
        <w:t>, il Settore Contrasto al Disagio</w:t>
      </w:r>
      <w:r w:rsidR="008D298D" w:rsidRPr="003C7E14">
        <w:rPr>
          <w:rFonts w:ascii="Times New Roman" w:hAnsi="Times New Roman"/>
          <w:color w:val="000000"/>
          <w:szCs w:val="24"/>
          <w:lang w:eastAsia="en-US"/>
        </w:rPr>
        <w:t>,</w:t>
      </w:r>
      <w:r w:rsidRPr="003C7E14">
        <w:rPr>
          <w:rFonts w:ascii="Times New Roman" w:hAnsi="Times New Roman"/>
          <w:color w:val="000000"/>
          <w:szCs w:val="24"/>
          <w:lang w:eastAsia="en-US"/>
        </w:rPr>
        <w:t xml:space="preserve"> a seguito della liquidazione </w:t>
      </w:r>
      <w:r w:rsidR="00DA07D9" w:rsidRPr="003C7E14">
        <w:rPr>
          <w:rFonts w:ascii="Times New Roman" w:hAnsi="Times New Roman"/>
          <w:color w:val="000000"/>
          <w:szCs w:val="24"/>
          <w:lang w:eastAsia="en-US"/>
        </w:rPr>
        <w:t>del saldo .0</w:t>
      </w:r>
      <w:r w:rsidR="00230871" w:rsidRPr="003C7E14">
        <w:rPr>
          <w:rFonts w:ascii="Times New Roman" w:hAnsi="Times New Roman"/>
          <w:color w:val="000000"/>
          <w:szCs w:val="24"/>
          <w:lang w:eastAsia="en-US"/>
        </w:rPr>
        <w:t xml:space="preserve">agli Ambiti Territoriali Sociali </w:t>
      </w:r>
      <w:r w:rsidRPr="003C7E14">
        <w:rPr>
          <w:rFonts w:ascii="Times New Roman" w:hAnsi="Times New Roman"/>
          <w:color w:val="000000"/>
          <w:szCs w:val="24"/>
          <w:lang w:eastAsia="en-US"/>
        </w:rPr>
        <w:t>dell</w:t>
      </w:r>
      <w:r w:rsidR="008D298D" w:rsidRPr="003C7E14">
        <w:rPr>
          <w:rFonts w:ascii="Times New Roman" w:hAnsi="Times New Roman"/>
          <w:color w:val="000000"/>
          <w:szCs w:val="24"/>
          <w:lang w:eastAsia="en-US"/>
        </w:rPr>
        <w:t xml:space="preserve">e </w:t>
      </w:r>
      <w:r w:rsidR="001279D9" w:rsidRPr="003C7E14">
        <w:rPr>
          <w:rFonts w:ascii="Times New Roman" w:hAnsi="Times New Roman"/>
          <w:color w:val="000000"/>
          <w:szCs w:val="24"/>
          <w:lang w:eastAsia="en-US"/>
        </w:rPr>
        <w:t xml:space="preserve">risorse </w:t>
      </w:r>
      <w:r w:rsidR="00230871" w:rsidRPr="003C7E14">
        <w:rPr>
          <w:rFonts w:ascii="Times New Roman" w:hAnsi="Times New Roman"/>
          <w:color w:val="000000"/>
          <w:szCs w:val="24"/>
          <w:lang w:eastAsia="en-US"/>
        </w:rPr>
        <w:t>afferenti al Fondo unico per l’inclusione delle persone con disabilità grado di cui al DM 03.11.202</w:t>
      </w:r>
      <w:r w:rsidR="00A54466" w:rsidRPr="003C7E14">
        <w:rPr>
          <w:rFonts w:ascii="Times New Roman" w:hAnsi="Times New Roman"/>
          <w:color w:val="000000"/>
          <w:szCs w:val="24"/>
          <w:lang w:eastAsia="en-US"/>
        </w:rPr>
        <w:t>5</w:t>
      </w:r>
      <w:r w:rsidR="00230871" w:rsidRPr="003C7E14">
        <w:rPr>
          <w:rFonts w:ascii="Times New Roman" w:hAnsi="Times New Roman"/>
          <w:color w:val="000000"/>
          <w:szCs w:val="24"/>
          <w:lang w:eastAsia="en-US"/>
        </w:rPr>
        <w:t xml:space="preserve"> finalizzato al trasporto scolastico degli studenti con disabilità privi di autonomia che frequentano le scuole secondarie di secondo ai sensi della </w:t>
      </w:r>
      <w:r w:rsidR="008D298D" w:rsidRPr="003C7E14">
        <w:rPr>
          <w:rFonts w:ascii="Times New Roman" w:hAnsi="Times New Roman"/>
          <w:color w:val="000000"/>
          <w:szCs w:val="24"/>
          <w:lang w:eastAsia="en-US"/>
        </w:rPr>
        <w:t>DGR n</w:t>
      </w:r>
      <w:r w:rsidR="003B6E5A" w:rsidRPr="003C7E14">
        <w:rPr>
          <w:rFonts w:ascii="Times New Roman" w:hAnsi="Times New Roman"/>
          <w:color w:val="000000"/>
          <w:szCs w:val="24"/>
          <w:lang w:eastAsia="en-US"/>
        </w:rPr>
        <w:t xml:space="preserve">. </w:t>
      </w:r>
      <w:r w:rsidR="00230871" w:rsidRPr="003C7E14">
        <w:rPr>
          <w:rFonts w:ascii="Times New Roman" w:hAnsi="Times New Roman"/>
          <w:color w:val="000000"/>
          <w:szCs w:val="24"/>
          <w:lang w:eastAsia="en-US"/>
        </w:rPr>
        <w:t>986</w:t>
      </w:r>
      <w:r w:rsidR="00D63034" w:rsidRPr="003C7E14">
        <w:rPr>
          <w:rFonts w:ascii="Times New Roman" w:hAnsi="Times New Roman"/>
          <w:color w:val="000000"/>
          <w:szCs w:val="24"/>
          <w:lang w:eastAsia="en-US"/>
        </w:rPr>
        <w:t>/202</w:t>
      </w:r>
      <w:r w:rsidR="00707F17" w:rsidRPr="003C7E14">
        <w:rPr>
          <w:rFonts w:ascii="Times New Roman" w:hAnsi="Times New Roman"/>
          <w:color w:val="000000"/>
          <w:szCs w:val="24"/>
          <w:lang w:eastAsia="en-US"/>
        </w:rPr>
        <w:t>6</w:t>
      </w:r>
      <w:r w:rsidR="00B45CBC" w:rsidRPr="003C7E14">
        <w:rPr>
          <w:rFonts w:ascii="Times New Roman" w:hAnsi="Times New Roman"/>
          <w:color w:val="000000"/>
          <w:szCs w:val="24"/>
          <w:lang w:eastAsia="en-US"/>
        </w:rPr>
        <w:t xml:space="preserve">, </w:t>
      </w:r>
      <w:r w:rsidR="005D047D" w:rsidRPr="003C7E14">
        <w:rPr>
          <w:rFonts w:ascii="Times New Roman" w:hAnsi="Times New Roman"/>
          <w:color w:val="000000"/>
          <w:szCs w:val="24"/>
          <w:lang w:eastAsia="en-US"/>
        </w:rPr>
        <w:t xml:space="preserve">effettuerà </w:t>
      </w:r>
      <w:r w:rsidR="00B45CBC" w:rsidRPr="003C7E14">
        <w:rPr>
          <w:rFonts w:ascii="Times New Roman" w:hAnsi="Times New Roman"/>
          <w:color w:val="000000"/>
          <w:szCs w:val="24"/>
          <w:lang w:eastAsia="en-US"/>
        </w:rPr>
        <w:t xml:space="preserve">dei controlli a campione rispetto alla veridicità delle dichiarazioni sostitutive </w:t>
      </w:r>
      <w:r w:rsidR="00C877EE" w:rsidRPr="003C7E14">
        <w:rPr>
          <w:rFonts w:ascii="Times New Roman" w:hAnsi="Times New Roman"/>
          <w:color w:val="000000"/>
          <w:szCs w:val="24"/>
          <w:lang w:eastAsia="en-US"/>
        </w:rPr>
        <w:t>dell’atto di notorietà</w:t>
      </w:r>
      <w:r w:rsidR="00B45CBC" w:rsidRPr="003C7E14">
        <w:rPr>
          <w:rFonts w:ascii="Times New Roman" w:hAnsi="Times New Roman"/>
          <w:color w:val="000000"/>
          <w:szCs w:val="24"/>
          <w:lang w:eastAsia="en-US"/>
        </w:rPr>
        <w:t xml:space="preserve"> di cui </w:t>
      </w:r>
      <w:r w:rsidR="00B45CBC" w:rsidRPr="00A56564">
        <w:rPr>
          <w:rFonts w:ascii="Times New Roman" w:hAnsi="Times New Roman"/>
          <w:szCs w:val="24"/>
          <w:u w:val="single"/>
          <w:lang w:eastAsia="en-US"/>
        </w:rPr>
        <w:t>all’</w:t>
      </w:r>
      <w:r w:rsidR="00F901CA" w:rsidRPr="00A56564">
        <w:rPr>
          <w:rFonts w:ascii="Times New Roman" w:hAnsi="Times New Roman"/>
          <w:szCs w:val="24"/>
          <w:u w:val="single"/>
          <w:lang w:eastAsia="en-US"/>
        </w:rPr>
        <w:t>a</w:t>
      </w:r>
      <w:r w:rsidR="00B45CBC" w:rsidRPr="00A56564">
        <w:rPr>
          <w:rFonts w:ascii="Times New Roman" w:hAnsi="Times New Roman"/>
          <w:szCs w:val="24"/>
          <w:u w:val="single"/>
          <w:lang w:eastAsia="en-US"/>
        </w:rPr>
        <w:t xml:space="preserve">llegato </w:t>
      </w:r>
      <w:r w:rsidR="00230871" w:rsidRPr="00A56564">
        <w:rPr>
          <w:rFonts w:ascii="Times New Roman" w:hAnsi="Times New Roman"/>
          <w:szCs w:val="24"/>
          <w:u w:val="single"/>
          <w:lang w:eastAsia="en-US"/>
        </w:rPr>
        <w:t xml:space="preserve">D “Dichiarazione di utilizzo delle risorse” </w:t>
      </w:r>
      <w:bookmarkStart w:id="6" w:name="_Hlk238551357"/>
      <w:r w:rsidR="00F901CA" w:rsidRPr="00A56564">
        <w:rPr>
          <w:rFonts w:ascii="Times New Roman" w:hAnsi="Times New Roman"/>
          <w:color w:val="000000"/>
          <w:szCs w:val="24"/>
          <w:u w:val="single"/>
          <w:lang w:eastAsia="en-US"/>
        </w:rPr>
        <w:t>rese</w:t>
      </w:r>
      <w:r w:rsidR="00F901CA" w:rsidRPr="00A56564">
        <w:rPr>
          <w:rFonts w:ascii="Times New Roman" w:hAnsi="Times New Roman"/>
          <w:u w:val="single"/>
        </w:rPr>
        <w:t xml:space="preserve"> dai comuni singoli o</w:t>
      </w:r>
      <w:r w:rsidR="004761CF" w:rsidRPr="00A56564">
        <w:rPr>
          <w:rFonts w:ascii="Times New Roman" w:hAnsi="Times New Roman"/>
          <w:u w:val="single"/>
        </w:rPr>
        <w:t xml:space="preserve"> associati o dall’ATS stesso nel caso in cui</w:t>
      </w:r>
      <w:r w:rsidR="00A54466" w:rsidRPr="00A56564">
        <w:rPr>
          <w:rFonts w:ascii="Times New Roman" w:hAnsi="Times New Roman"/>
          <w:u w:val="single"/>
        </w:rPr>
        <w:t xml:space="preserve"> il servizio venga reso in forma associata e i relativi costi siano in capo allo stesso</w:t>
      </w:r>
      <w:bookmarkEnd w:id="6"/>
      <w:r w:rsidR="00A54466" w:rsidRPr="003C7E14">
        <w:rPr>
          <w:rFonts w:ascii="Times New Roman" w:hAnsi="Times New Roman"/>
        </w:rPr>
        <w:t>.</w:t>
      </w:r>
    </w:p>
    <w:bookmarkEnd w:id="5"/>
    <w:p w14:paraId="72B21BB4" w14:textId="77777777" w:rsidR="00770120" w:rsidRPr="003C7E14" w:rsidRDefault="00770120" w:rsidP="00783CE5">
      <w:pPr>
        <w:spacing w:line="240" w:lineRule="auto"/>
        <w:jc w:val="both"/>
        <w:rPr>
          <w:rFonts w:ascii="Times New Roman" w:eastAsiaTheme="minorHAnsi" w:hAnsi="Times New Roman"/>
          <w:noProof/>
          <w:szCs w:val="24"/>
          <w:lang w:eastAsia="en-US"/>
        </w:rPr>
      </w:pPr>
    </w:p>
    <w:p w14:paraId="4E6ACE2E" w14:textId="4977EB2F" w:rsidR="00F96555" w:rsidRPr="003C7E14" w:rsidRDefault="00F96555" w:rsidP="00783CE5">
      <w:pPr>
        <w:spacing w:line="240" w:lineRule="auto"/>
        <w:jc w:val="both"/>
        <w:rPr>
          <w:rFonts w:ascii="Times New Roman" w:eastAsiaTheme="minorHAnsi" w:hAnsi="Times New Roman"/>
          <w:b/>
          <w:bCs/>
          <w:szCs w:val="24"/>
          <w:lang w:eastAsia="en-US"/>
        </w:rPr>
      </w:pPr>
      <w:r w:rsidRPr="003C7E14">
        <w:rPr>
          <w:rFonts w:ascii="Times New Roman" w:eastAsiaTheme="minorHAnsi" w:hAnsi="Times New Roman"/>
          <w:b/>
          <w:bCs/>
          <w:szCs w:val="24"/>
          <w:lang w:eastAsia="en-US"/>
        </w:rPr>
        <w:t>Lista di campionamento e percentuale di dichiarazioni soggette a controllo</w:t>
      </w:r>
    </w:p>
    <w:p w14:paraId="780AC058" w14:textId="1F48FEFC" w:rsidR="00354E82" w:rsidRPr="003C7E14" w:rsidRDefault="00354E82" w:rsidP="00783CE5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>Essendo i beneficiari equiparati a livello di rischiosità del rilascio di dichiarazioni mendaci</w:t>
      </w:r>
      <w:r w:rsidRPr="003C7E14">
        <w:rPr>
          <w:rFonts w:ascii="Times New Roman" w:eastAsiaTheme="minorHAnsi" w:hAnsi="Times New Roman"/>
          <w:color w:val="FF0000"/>
          <w:szCs w:val="24"/>
          <w:lang w:eastAsia="en-US"/>
        </w:rPr>
        <w:t xml:space="preserve"> 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si ritiene di considerare quale unica variabile di stratificazione l’entità del beneficio. </w:t>
      </w:r>
    </w:p>
    <w:p w14:paraId="4F81DF63" w14:textId="77777777" w:rsidR="00354E82" w:rsidRPr="003C7E14" w:rsidRDefault="00354E82" w:rsidP="00783CE5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>Vengono pertanto definiti due strati dai quali estrarre casualmente i beneficiari da sottoporre a controllo:</w:t>
      </w:r>
    </w:p>
    <w:p w14:paraId="4463B6B3" w14:textId="77777777" w:rsidR="00354E82" w:rsidRPr="009820E6" w:rsidRDefault="00354E82" w:rsidP="00783CE5">
      <w:pPr>
        <w:numPr>
          <w:ilvl w:val="0"/>
          <w:numId w:val="31"/>
        </w:num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bookmarkStart w:id="7" w:name="_Hlk238637173"/>
      <w:r w:rsidRPr="009820E6">
        <w:rPr>
          <w:rFonts w:ascii="Times New Roman" w:eastAsiaTheme="minorHAnsi" w:hAnsi="Times New Roman"/>
          <w:b/>
          <w:szCs w:val="24"/>
          <w:lang w:eastAsia="en-US"/>
        </w:rPr>
        <w:t>Strato 1</w:t>
      </w:r>
      <w:r w:rsidRPr="009820E6">
        <w:rPr>
          <w:rFonts w:ascii="Times New Roman" w:eastAsiaTheme="minorHAnsi" w:hAnsi="Times New Roman"/>
          <w:szCs w:val="24"/>
          <w:lang w:eastAsia="en-US"/>
        </w:rPr>
        <w:t>: beneficiari di un contributo superiore o uguale al valore medio dei contributi assegnati;</w:t>
      </w:r>
    </w:p>
    <w:p w14:paraId="68BF726C" w14:textId="2067E5D0" w:rsidR="009820E6" w:rsidRPr="009820E6" w:rsidRDefault="00354E82" w:rsidP="00783CE5">
      <w:pPr>
        <w:numPr>
          <w:ilvl w:val="0"/>
          <w:numId w:val="31"/>
        </w:num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9820E6">
        <w:rPr>
          <w:rFonts w:ascii="Times New Roman" w:eastAsiaTheme="minorHAnsi" w:hAnsi="Times New Roman"/>
          <w:b/>
          <w:szCs w:val="24"/>
          <w:lang w:eastAsia="en-US"/>
        </w:rPr>
        <w:t>Strato 2</w:t>
      </w:r>
      <w:r w:rsidRPr="009820E6">
        <w:rPr>
          <w:rFonts w:ascii="Times New Roman" w:eastAsiaTheme="minorHAnsi" w:hAnsi="Times New Roman"/>
          <w:szCs w:val="24"/>
          <w:lang w:eastAsia="en-US"/>
        </w:rPr>
        <w:t>: beneficiari di</w:t>
      </w:r>
      <w:r w:rsidRPr="009820E6">
        <w:rPr>
          <w:rFonts w:ascii="Times New Roman" w:eastAsiaTheme="minorHAnsi" w:hAnsi="Times New Roman"/>
          <w:color w:val="FF0000"/>
          <w:szCs w:val="24"/>
          <w:lang w:eastAsia="en-US"/>
        </w:rPr>
        <w:t xml:space="preserve"> </w:t>
      </w:r>
      <w:r w:rsidRPr="009820E6">
        <w:rPr>
          <w:rFonts w:ascii="Times New Roman" w:eastAsiaTheme="minorHAnsi" w:hAnsi="Times New Roman"/>
          <w:szCs w:val="24"/>
          <w:lang w:eastAsia="en-US"/>
        </w:rPr>
        <w:t>un contributo inferiore al valore medio dei contributi assegnati.</w:t>
      </w:r>
      <w:bookmarkEnd w:id="7"/>
    </w:p>
    <w:p w14:paraId="431AF42B" w14:textId="39BED35D" w:rsidR="00354E82" w:rsidRPr="003C7E14" w:rsidRDefault="00354E82" w:rsidP="00783CE5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>Da ciascuno dei due strati sono quindi estratti in modalità casuale un campione di beneficiari così costituito:</w:t>
      </w:r>
    </w:p>
    <w:p w14:paraId="7C15EA10" w14:textId="57489EA6" w:rsidR="00354E82" w:rsidRPr="003C7E14" w:rsidRDefault="00354E82" w:rsidP="00783CE5">
      <w:pPr>
        <w:numPr>
          <w:ilvl w:val="0"/>
          <w:numId w:val="32"/>
        </w:num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 xml:space="preserve">dallo Strato 1: un campione di almeno il </w:t>
      </w:r>
      <w:r w:rsidRPr="003C7E14">
        <w:rPr>
          <w:rFonts w:ascii="Times New Roman" w:eastAsiaTheme="minorHAnsi" w:hAnsi="Times New Roman"/>
          <w:b/>
          <w:szCs w:val="24"/>
          <w:lang w:eastAsia="en-US"/>
        </w:rPr>
        <w:t>10%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 tra i beneficiari del contributo spettante;</w:t>
      </w:r>
    </w:p>
    <w:p w14:paraId="6813E68B" w14:textId="54AC112D" w:rsidR="00354E82" w:rsidRPr="003C7E14" w:rsidRDefault="00354E82" w:rsidP="00783CE5">
      <w:pPr>
        <w:numPr>
          <w:ilvl w:val="0"/>
          <w:numId w:val="32"/>
        </w:num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 xml:space="preserve">dallo Strato 2: un campione di almeno il </w:t>
      </w:r>
      <w:r w:rsidRPr="003C7E14">
        <w:rPr>
          <w:rFonts w:ascii="Times New Roman" w:eastAsiaTheme="minorHAnsi" w:hAnsi="Times New Roman"/>
          <w:b/>
          <w:szCs w:val="24"/>
          <w:lang w:eastAsia="en-US"/>
        </w:rPr>
        <w:t>5%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 tra i beneficiari del contributo spettante.</w:t>
      </w:r>
    </w:p>
    <w:p w14:paraId="68A9D6AC" w14:textId="0B3116CB" w:rsidR="00354E82" w:rsidRPr="003C7E14" w:rsidRDefault="00354E82" w:rsidP="00642888">
      <w:pPr>
        <w:spacing w:line="240" w:lineRule="auto"/>
        <w:jc w:val="both"/>
        <w:rPr>
          <w:rFonts w:ascii="Times New Roman" w:eastAsiaTheme="minorHAnsi" w:hAnsi="Times New Roman"/>
          <w:b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 xml:space="preserve">L’estrazione del campione </w:t>
      </w:r>
      <w:r w:rsidR="00642888" w:rsidRPr="003C7E14">
        <w:rPr>
          <w:rFonts w:ascii="Times New Roman" w:eastAsiaTheme="minorHAnsi" w:hAnsi="Times New Roman"/>
          <w:szCs w:val="24"/>
          <w:lang w:eastAsia="en-US"/>
        </w:rPr>
        <w:t>verrà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 effettuata dal Settore Controllo di Gestione e Sistemi Statistici al quale </w:t>
      </w:r>
      <w:bookmarkStart w:id="8" w:name="_Hlk204250582"/>
      <w:r w:rsidR="00421508" w:rsidRPr="003C7E14">
        <w:rPr>
          <w:rFonts w:ascii="Times New Roman" w:eastAsiaTheme="minorHAnsi" w:hAnsi="Times New Roman"/>
          <w:szCs w:val="24"/>
          <w:lang w:eastAsia="en-US"/>
        </w:rPr>
        <w:t xml:space="preserve">la </w:t>
      </w:r>
      <w:r w:rsidRPr="003C7E14">
        <w:rPr>
          <w:rFonts w:ascii="Times New Roman" w:eastAsiaTheme="minorHAnsi" w:hAnsi="Times New Roman"/>
          <w:szCs w:val="24"/>
          <w:lang w:eastAsia="en-US"/>
        </w:rPr>
        <w:t>Dirigente del Settore Contrasto al Disagio</w:t>
      </w:r>
      <w:bookmarkEnd w:id="8"/>
      <w:r w:rsidRPr="003C7E14">
        <w:rPr>
          <w:rFonts w:ascii="Times New Roman" w:eastAsiaTheme="minorHAnsi" w:hAnsi="Times New Roman"/>
          <w:szCs w:val="24"/>
          <w:lang w:eastAsia="en-US"/>
        </w:rPr>
        <w:t xml:space="preserve">, </w:t>
      </w:r>
      <w:bookmarkStart w:id="9" w:name="_Hlk204249370"/>
      <w:r w:rsidR="009403E7" w:rsidRPr="003C7E14">
        <w:rPr>
          <w:rFonts w:ascii="Times New Roman" w:eastAsiaTheme="minorHAnsi" w:hAnsi="Times New Roman"/>
          <w:szCs w:val="24"/>
          <w:lang w:eastAsia="en-US"/>
        </w:rPr>
        <w:t>terminata la fase istruttoria della rendicontazione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="007B7CA9" w:rsidRPr="003C7E14">
        <w:rPr>
          <w:rFonts w:ascii="Times New Roman" w:eastAsiaTheme="minorHAnsi" w:hAnsi="Times New Roman"/>
          <w:szCs w:val="24"/>
          <w:lang w:eastAsia="en-US"/>
        </w:rPr>
        <w:t>e della liquidazione delle risorse agli Ambiti Territ</w:t>
      </w:r>
      <w:r w:rsidR="00AE38E4" w:rsidRPr="003C7E14">
        <w:rPr>
          <w:rFonts w:ascii="Times New Roman" w:eastAsiaTheme="minorHAnsi" w:hAnsi="Times New Roman"/>
          <w:szCs w:val="24"/>
          <w:lang w:eastAsia="en-US"/>
        </w:rPr>
        <w:t>o</w:t>
      </w:r>
      <w:r w:rsidR="007B7CA9" w:rsidRPr="003C7E14">
        <w:rPr>
          <w:rFonts w:ascii="Times New Roman" w:eastAsiaTheme="minorHAnsi" w:hAnsi="Times New Roman"/>
          <w:szCs w:val="24"/>
          <w:lang w:eastAsia="en-US"/>
        </w:rPr>
        <w:t>riali So</w:t>
      </w:r>
      <w:r w:rsidR="00AE38E4" w:rsidRPr="003C7E14">
        <w:rPr>
          <w:rFonts w:ascii="Times New Roman" w:eastAsiaTheme="minorHAnsi" w:hAnsi="Times New Roman"/>
          <w:szCs w:val="24"/>
          <w:lang w:eastAsia="en-US"/>
        </w:rPr>
        <w:t xml:space="preserve">ciali </w:t>
      </w:r>
      <w:bookmarkEnd w:id="9"/>
      <w:r w:rsidRPr="003C7E14">
        <w:rPr>
          <w:rFonts w:ascii="Times New Roman" w:eastAsiaTheme="minorHAnsi" w:hAnsi="Times New Roman"/>
          <w:szCs w:val="24"/>
          <w:lang w:eastAsia="en-US"/>
        </w:rPr>
        <w:t>così come previsto dal</w:t>
      </w:r>
      <w:r w:rsidR="00716B08" w:rsidRPr="003C7E14">
        <w:rPr>
          <w:rFonts w:ascii="Times New Roman" w:eastAsiaTheme="minorHAnsi" w:hAnsi="Times New Roman"/>
          <w:szCs w:val="24"/>
          <w:lang w:eastAsia="en-US"/>
        </w:rPr>
        <w:t>l’Allegato A</w:t>
      </w:r>
      <w:r w:rsidR="00D63034" w:rsidRPr="003C7E14">
        <w:rPr>
          <w:rFonts w:ascii="Times New Roman" w:eastAsiaTheme="minorHAnsi" w:hAnsi="Times New Roman"/>
          <w:szCs w:val="24"/>
          <w:lang w:eastAsia="en-US"/>
        </w:rPr>
        <w:t xml:space="preserve"> a</w:t>
      </w:r>
      <w:r w:rsidR="00716B08" w:rsidRPr="003C7E14">
        <w:rPr>
          <w:rFonts w:ascii="Times New Roman" w:eastAsiaTheme="minorHAnsi" w:hAnsi="Times New Roman"/>
          <w:szCs w:val="24"/>
          <w:lang w:eastAsia="en-US"/>
        </w:rPr>
        <w:t>l presente decreto,</w:t>
      </w:r>
      <w:r w:rsidR="007B7CA9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="00642888" w:rsidRPr="003C7E14">
        <w:rPr>
          <w:rFonts w:ascii="Times New Roman" w:eastAsiaTheme="minorHAnsi" w:hAnsi="Times New Roman"/>
          <w:szCs w:val="24"/>
          <w:lang w:eastAsia="en-US"/>
        </w:rPr>
        <w:t>inoltrerà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 la richiesta contenente le indicazioni circa le modalità del campionamento di cui al presente </w:t>
      </w:r>
      <w:r w:rsidR="007B7CA9" w:rsidRPr="003C7E14">
        <w:rPr>
          <w:rFonts w:ascii="Times New Roman" w:eastAsiaTheme="minorHAnsi" w:hAnsi="Times New Roman"/>
          <w:szCs w:val="24"/>
          <w:lang w:eastAsia="en-US"/>
        </w:rPr>
        <w:t>d</w:t>
      </w:r>
      <w:r w:rsidRPr="003C7E14">
        <w:rPr>
          <w:rFonts w:ascii="Times New Roman" w:eastAsiaTheme="minorHAnsi" w:hAnsi="Times New Roman"/>
          <w:szCs w:val="24"/>
          <w:lang w:eastAsia="en-US"/>
        </w:rPr>
        <w:t>ecreto</w:t>
      </w:r>
      <w:r w:rsidR="007B7CA9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ed il prospetto di riparto </w:t>
      </w:r>
      <w:r w:rsidR="00AE38E4" w:rsidRPr="003C7E14">
        <w:rPr>
          <w:rFonts w:ascii="Times New Roman" w:eastAsiaTheme="minorHAnsi" w:hAnsi="Times New Roman"/>
          <w:szCs w:val="24"/>
          <w:lang w:eastAsia="en-US"/>
        </w:rPr>
        <w:t xml:space="preserve">con la specifica per </w:t>
      </w:r>
      <w:r w:rsidR="005B4704" w:rsidRPr="003C7E14">
        <w:rPr>
          <w:rFonts w:ascii="Times New Roman" w:eastAsiaTheme="minorHAnsi" w:hAnsi="Times New Roman"/>
          <w:szCs w:val="24"/>
          <w:lang w:eastAsia="en-US"/>
        </w:rPr>
        <w:t>Ambito Territoriale Sociale</w:t>
      </w:r>
      <w:r w:rsidR="000F6B93" w:rsidRPr="003C7E14">
        <w:rPr>
          <w:rFonts w:ascii="Times New Roman" w:eastAsiaTheme="minorHAnsi" w:hAnsi="Times New Roman"/>
          <w:szCs w:val="24"/>
          <w:lang w:eastAsia="en-US"/>
        </w:rPr>
        <w:t>.</w:t>
      </w:r>
    </w:p>
    <w:p w14:paraId="2A6FFDD5" w14:textId="77777777" w:rsidR="00CF2AC1" w:rsidRPr="003C7E14" w:rsidRDefault="00CF2AC1" w:rsidP="00783CE5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E57897A" w14:textId="77777777" w:rsidR="00CF2AC1" w:rsidRPr="003C7E14" w:rsidRDefault="00CF2AC1" w:rsidP="00783CE5">
      <w:pPr>
        <w:spacing w:line="240" w:lineRule="auto"/>
        <w:jc w:val="both"/>
        <w:rPr>
          <w:rFonts w:ascii="Times New Roman" w:eastAsiaTheme="minorHAnsi" w:hAnsi="Times New Roman"/>
          <w:szCs w:val="24"/>
          <w:highlight w:val="yellow"/>
          <w:lang w:eastAsia="en-US"/>
        </w:rPr>
      </w:pPr>
    </w:p>
    <w:p w14:paraId="0BB66BAA" w14:textId="21C245A7" w:rsidR="00CF2AC1" w:rsidRPr="003C7E14" w:rsidRDefault="00CF2AC1" w:rsidP="00783CE5">
      <w:pPr>
        <w:spacing w:line="240" w:lineRule="auto"/>
        <w:jc w:val="both"/>
        <w:rPr>
          <w:rFonts w:ascii="Times New Roman" w:eastAsiaTheme="minorHAnsi" w:hAnsi="Times New Roman"/>
          <w:b/>
          <w:bCs/>
          <w:szCs w:val="24"/>
          <w:highlight w:val="yellow"/>
          <w:lang w:eastAsia="en-US"/>
        </w:rPr>
      </w:pPr>
      <w:r w:rsidRPr="003C7E14">
        <w:rPr>
          <w:rFonts w:ascii="Times New Roman" w:eastAsiaTheme="minorHAnsi" w:hAnsi="Times New Roman"/>
          <w:b/>
          <w:bCs/>
          <w:szCs w:val="24"/>
          <w:lang w:eastAsia="en-US"/>
        </w:rPr>
        <w:t>Verifica della veridicità del contenuto delle dichiarazioni</w:t>
      </w:r>
    </w:p>
    <w:p w14:paraId="569D794C" w14:textId="511C8110" w:rsidR="00354E82" w:rsidRPr="003C7E14" w:rsidRDefault="00EF735E" w:rsidP="00783CE5">
      <w:pPr>
        <w:spacing w:line="240" w:lineRule="auto"/>
        <w:jc w:val="both"/>
        <w:rPr>
          <w:rFonts w:ascii="Times New Roman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 xml:space="preserve">Gli enti sorteggiati verranno informati tramite PEC </w:t>
      </w:r>
      <w:r w:rsidR="00620251" w:rsidRPr="003C7E14">
        <w:rPr>
          <w:rFonts w:ascii="Times New Roman" w:eastAsiaTheme="minorHAnsi" w:hAnsi="Times New Roman"/>
          <w:szCs w:val="24"/>
          <w:lang w:eastAsia="en-US"/>
        </w:rPr>
        <w:t>e avranno 30 gg dalla data di ricezione della comunicazione per trasmetter</w:t>
      </w:r>
      <w:r w:rsidR="00642888" w:rsidRPr="003C7E14">
        <w:rPr>
          <w:rFonts w:ascii="Times New Roman" w:eastAsiaTheme="minorHAnsi" w:hAnsi="Times New Roman"/>
          <w:szCs w:val="24"/>
          <w:lang w:eastAsia="en-US"/>
        </w:rPr>
        <w:t xml:space="preserve">e </w:t>
      </w:r>
      <w:r w:rsidR="00CF3C25" w:rsidRPr="003C7E14">
        <w:rPr>
          <w:rFonts w:ascii="Times New Roman" w:eastAsiaTheme="minorHAnsi" w:hAnsi="Times New Roman"/>
          <w:szCs w:val="24"/>
          <w:lang w:eastAsia="en-US"/>
        </w:rPr>
        <w:t>all’indirizzo PEC</w:t>
      </w:r>
      <w:r w:rsidR="00D63034" w:rsidRPr="003C7E14">
        <w:rPr>
          <w:rFonts w:ascii="Times New Roman" w:eastAsiaTheme="minorHAnsi" w:hAnsi="Times New Roman"/>
          <w:szCs w:val="24"/>
          <w:lang w:eastAsia="en-US"/>
        </w:rPr>
        <w:t xml:space="preserve">: </w:t>
      </w:r>
      <w:hyperlink r:id="rId9" w:history="1">
        <w:r w:rsidR="00D63034" w:rsidRPr="003C7E14">
          <w:rPr>
            <w:rStyle w:val="Collegamentoipertestuale"/>
            <w:rFonts w:ascii="Times New Roman" w:eastAsiaTheme="minorHAnsi" w:hAnsi="Times New Roman"/>
            <w:szCs w:val="24"/>
            <w:lang w:eastAsia="en-US"/>
          </w:rPr>
          <w:t>regione.marche.contrastodisagio@emarche.it</w:t>
        </w:r>
      </w:hyperlink>
      <w:r w:rsidR="003031A7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="00733360" w:rsidRPr="003C7E14">
        <w:rPr>
          <w:rFonts w:ascii="Times New Roman" w:eastAsiaTheme="minorHAnsi" w:hAnsi="Times New Roman"/>
          <w:szCs w:val="24"/>
          <w:lang w:eastAsia="en-US"/>
        </w:rPr>
        <w:t>tutti i documenti in grado di comprovare la rispondenza a verità di quanto dichiarato</w:t>
      </w:r>
      <w:r w:rsidR="00CF3C25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="003C7E14" w:rsidRPr="003C7E14">
        <w:rPr>
          <w:rFonts w:ascii="Times New Roman" w:hAnsi="Times New Roman"/>
          <w:szCs w:val="24"/>
          <w:lang w:eastAsia="en-US"/>
        </w:rPr>
        <w:t xml:space="preserve">dai comuni singoli o associati o dall’ATS stesso nel caso in cui il servizio sia stato reso in forma associata e i relativi costi siano in capo allo stesso </w:t>
      </w:r>
      <w:r w:rsidR="00707F17" w:rsidRPr="003C7E14">
        <w:rPr>
          <w:rFonts w:ascii="Times New Roman" w:hAnsi="Times New Roman"/>
          <w:szCs w:val="24"/>
          <w:lang w:eastAsia="en-US"/>
        </w:rPr>
        <w:t>n</w:t>
      </w:r>
      <w:r w:rsidR="00F901CA" w:rsidRPr="003C7E14">
        <w:rPr>
          <w:rFonts w:ascii="Times New Roman" w:hAnsi="Times New Roman"/>
          <w:szCs w:val="24"/>
          <w:lang w:eastAsia="en-US"/>
        </w:rPr>
        <w:t>e</w:t>
      </w:r>
      <w:r w:rsidR="006760C4" w:rsidRPr="003C7E14">
        <w:rPr>
          <w:rFonts w:ascii="Times New Roman" w:hAnsi="Times New Roman"/>
          <w:szCs w:val="24"/>
          <w:lang w:eastAsia="en-US"/>
        </w:rPr>
        <w:t xml:space="preserve">gli </w:t>
      </w:r>
      <w:r w:rsidR="00707F17" w:rsidRPr="003C7E14">
        <w:rPr>
          <w:rFonts w:ascii="Times New Roman" w:hAnsi="Times New Roman"/>
          <w:szCs w:val="24"/>
          <w:lang w:eastAsia="en-US"/>
        </w:rPr>
        <w:t>Allegat</w:t>
      </w:r>
      <w:r w:rsidR="006760C4" w:rsidRPr="003C7E14">
        <w:rPr>
          <w:rFonts w:ascii="Times New Roman" w:hAnsi="Times New Roman"/>
          <w:szCs w:val="24"/>
          <w:lang w:eastAsia="en-US"/>
        </w:rPr>
        <w:t>i</w:t>
      </w:r>
      <w:r w:rsidR="00707F17" w:rsidRPr="003C7E14">
        <w:rPr>
          <w:rFonts w:ascii="Times New Roman" w:hAnsi="Times New Roman"/>
          <w:szCs w:val="24"/>
          <w:lang w:eastAsia="en-US"/>
        </w:rPr>
        <w:t xml:space="preserve"> </w:t>
      </w:r>
      <w:bookmarkStart w:id="10" w:name="_Hlk238556141"/>
      <w:r w:rsidR="004761CF" w:rsidRPr="003C7E14">
        <w:rPr>
          <w:rFonts w:ascii="Times New Roman" w:hAnsi="Times New Roman"/>
          <w:szCs w:val="24"/>
          <w:lang w:eastAsia="en-US"/>
        </w:rPr>
        <w:t>D</w:t>
      </w:r>
      <w:r w:rsidR="00707F17" w:rsidRPr="003C7E14">
        <w:rPr>
          <w:rFonts w:ascii="Times New Roman" w:hAnsi="Times New Roman"/>
          <w:szCs w:val="24"/>
          <w:lang w:eastAsia="en-US"/>
        </w:rPr>
        <w:t xml:space="preserve"> “</w:t>
      </w:r>
      <w:r w:rsidR="006760C4" w:rsidRPr="003C7E14">
        <w:rPr>
          <w:rFonts w:ascii="Times New Roman" w:hAnsi="Times New Roman"/>
          <w:szCs w:val="24"/>
          <w:lang w:eastAsia="en-US"/>
        </w:rPr>
        <w:t>Dichiarazione di utilizzo delle risorse</w:t>
      </w:r>
      <w:r w:rsidR="00707F17" w:rsidRPr="003C7E14">
        <w:rPr>
          <w:rFonts w:ascii="Times New Roman" w:hAnsi="Times New Roman"/>
          <w:szCs w:val="24"/>
          <w:lang w:eastAsia="en-US"/>
        </w:rPr>
        <w:t>”</w:t>
      </w:r>
      <w:bookmarkEnd w:id="10"/>
      <w:r w:rsidR="003C7E14" w:rsidRPr="003C7E14">
        <w:rPr>
          <w:rFonts w:ascii="Times New Roman" w:hAnsi="Times New Roman"/>
          <w:szCs w:val="24"/>
          <w:lang w:eastAsia="en-US"/>
        </w:rPr>
        <w:t xml:space="preserve">, </w:t>
      </w:r>
      <w:r w:rsidR="00733360" w:rsidRPr="003C7E14">
        <w:rPr>
          <w:rFonts w:ascii="Times New Roman" w:eastAsiaTheme="minorHAnsi" w:hAnsi="Times New Roman"/>
          <w:szCs w:val="24"/>
          <w:lang w:eastAsia="en-US"/>
        </w:rPr>
        <w:t>nello specifico</w:t>
      </w:r>
      <w:r w:rsidR="00354E82" w:rsidRPr="003C7E14">
        <w:rPr>
          <w:rFonts w:ascii="Times New Roman" w:eastAsiaTheme="minorHAnsi" w:hAnsi="Times New Roman"/>
          <w:szCs w:val="24"/>
          <w:lang w:eastAsia="en-US"/>
        </w:rPr>
        <w:t>:</w:t>
      </w:r>
    </w:p>
    <w:p w14:paraId="72433944" w14:textId="3BD6F883" w:rsidR="00354E82" w:rsidRPr="003C7E14" w:rsidRDefault="00354E82" w:rsidP="00783CE5">
      <w:pPr>
        <w:numPr>
          <w:ilvl w:val="0"/>
          <w:numId w:val="33"/>
        </w:num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bookmarkStart w:id="11" w:name="_Hlk204158741"/>
      <w:r w:rsidRPr="003C7E14">
        <w:rPr>
          <w:rFonts w:ascii="Times New Roman" w:eastAsiaTheme="minorHAnsi" w:hAnsi="Times New Roman"/>
          <w:szCs w:val="24"/>
          <w:lang w:eastAsia="en-US"/>
        </w:rPr>
        <w:t xml:space="preserve">copia </w:t>
      </w:r>
      <w:r w:rsidR="00916FC0" w:rsidRPr="003C7E14">
        <w:rPr>
          <w:rFonts w:ascii="Times New Roman" w:eastAsiaTheme="minorHAnsi" w:hAnsi="Times New Roman"/>
          <w:szCs w:val="24"/>
          <w:lang w:eastAsia="en-US"/>
        </w:rPr>
        <w:t>degli atti</w:t>
      </w:r>
      <w:r w:rsidRPr="003C7E14">
        <w:rPr>
          <w:rFonts w:ascii="Times New Roman" w:eastAsiaTheme="minorHAnsi" w:hAnsi="Times New Roman"/>
          <w:szCs w:val="24"/>
          <w:lang w:eastAsia="en-US"/>
        </w:rPr>
        <w:t xml:space="preserve"> di liquidazione,</w:t>
      </w:r>
      <w:r w:rsidR="00916FC0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Pr="003C7E14">
        <w:rPr>
          <w:rFonts w:ascii="Times New Roman" w:eastAsiaTheme="minorHAnsi" w:hAnsi="Times New Roman"/>
          <w:szCs w:val="24"/>
          <w:lang w:eastAsia="en-US"/>
        </w:rPr>
        <w:t>mandati e quietanze di pagamento</w:t>
      </w:r>
      <w:r w:rsidR="00374EED" w:rsidRPr="003C7E14">
        <w:rPr>
          <w:rFonts w:ascii="Times New Roman" w:eastAsiaTheme="minorHAnsi" w:hAnsi="Times New Roman"/>
          <w:szCs w:val="24"/>
          <w:lang w:eastAsia="en-US"/>
        </w:rPr>
        <w:t xml:space="preserve"> che dimostri</w:t>
      </w:r>
      <w:r w:rsidR="00BA32BB" w:rsidRPr="003C7E14">
        <w:rPr>
          <w:rFonts w:ascii="Times New Roman" w:eastAsiaTheme="minorHAnsi" w:hAnsi="Times New Roman"/>
          <w:szCs w:val="24"/>
          <w:lang w:eastAsia="en-US"/>
        </w:rPr>
        <w:t>no</w:t>
      </w:r>
      <w:r w:rsidR="00374EED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="00DF4C43" w:rsidRPr="003C7E14">
        <w:rPr>
          <w:rFonts w:ascii="Times New Roman" w:eastAsiaTheme="minorHAnsi" w:hAnsi="Times New Roman"/>
          <w:szCs w:val="24"/>
          <w:lang w:eastAsia="en-US"/>
        </w:rPr>
        <w:t xml:space="preserve">l’effettivo utilizzo </w:t>
      </w:r>
      <w:bookmarkEnd w:id="11"/>
      <w:r w:rsidR="00916FC0" w:rsidRPr="003C7E14">
        <w:rPr>
          <w:rFonts w:ascii="Times New Roman" w:eastAsiaTheme="minorHAnsi" w:hAnsi="Times New Roman"/>
          <w:szCs w:val="24"/>
          <w:lang w:eastAsia="en-US"/>
        </w:rPr>
        <w:t xml:space="preserve">delle risorse trasferite per l’attuazione </w:t>
      </w:r>
      <w:r w:rsidR="00DF4C43" w:rsidRPr="003C7E14">
        <w:rPr>
          <w:rFonts w:ascii="Times New Roman" w:eastAsiaTheme="minorHAnsi" w:hAnsi="Times New Roman"/>
          <w:szCs w:val="24"/>
          <w:lang w:eastAsia="en-US"/>
        </w:rPr>
        <w:t>degli</w:t>
      </w:r>
      <w:r w:rsidR="00916FC0" w:rsidRPr="003C7E14">
        <w:rPr>
          <w:rFonts w:ascii="Times New Roman" w:eastAsiaTheme="minorHAnsi" w:hAnsi="Times New Roman"/>
          <w:szCs w:val="24"/>
          <w:lang w:eastAsia="en-US"/>
        </w:rPr>
        <w:t xml:space="preserve"> interventi</w:t>
      </w:r>
      <w:r w:rsidR="00DF4C43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="003C7E14" w:rsidRPr="003C7E14">
        <w:rPr>
          <w:rFonts w:ascii="Times New Roman" w:eastAsiaTheme="minorHAnsi" w:hAnsi="Times New Roman"/>
          <w:szCs w:val="24"/>
          <w:lang w:eastAsia="en-US"/>
        </w:rPr>
        <w:t xml:space="preserve">al trasporto scolastico degli studenti con disabilità privi di autonomia che frequentano le scuole secondarie di secondo grado, annualità 2025, ai sensi della DGR n.986/2026 </w:t>
      </w:r>
      <w:r w:rsidR="00DF4C43" w:rsidRPr="003C7E14">
        <w:rPr>
          <w:rFonts w:ascii="Times New Roman" w:eastAsiaTheme="minorHAnsi" w:hAnsi="Times New Roman"/>
          <w:szCs w:val="24"/>
          <w:lang w:eastAsia="en-US"/>
        </w:rPr>
        <w:t xml:space="preserve">in corrispondenza con quanto dichiarato </w:t>
      </w:r>
      <w:r w:rsidR="00707F17" w:rsidRPr="003C7E14">
        <w:rPr>
          <w:rFonts w:ascii="Times New Roman" w:hAnsi="Times New Roman"/>
          <w:szCs w:val="24"/>
          <w:lang w:eastAsia="en-US"/>
        </w:rPr>
        <w:t xml:space="preserve">all’Allegato </w:t>
      </w:r>
      <w:r w:rsidR="003C7E14" w:rsidRPr="003C7E14">
        <w:rPr>
          <w:rFonts w:ascii="Times New Roman" w:hAnsi="Times New Roman"/>
          <w:szCs w:val="24"/>
          <w:lang w:eastAsia="en-US"/>
        </w:rPr>
        <w:t xml:space="preserve">D “Dichiarazione di utilizzo delle risorse” </w:t>
      </w:r>
      <w:r w:rsidR="00DF4C43" w:rsidRPr="003C7E14">
        <w:rPr>
          <w:rFonts w:ascii="Times New Roman" w:eastAsiaTheme="minorHAnsi" w:hAnsi="Times New Roman"/>
          <w:szCs w:val="24"/>
          <w:lang w:eastAsia="en-US"/>
        </w:rPr>
        <w:t>anche rispetto alla distinzione per singol</w:t>
      </w:r>
      <w:r w:rsidR="009820E6">
        <w:rPr>
          <w:rFonts w:ascii="Times New Roman" w:eastAsiaTheme="minorHAnsi" w:hAnsi="Times New Roman"/>
          <w:szCs w:val="24"/>
          <w:lang w:eastAsia="en-US"/>
        </w:rPr>
        <w:t xml:space="preserve">a </w:t>
      </w:r>
      <w:r w:rsidR="00A07739">
        <w:rPr>
          <w:rFonts w:ascii="Times New Roman" w:eastAsiaTheme="minorHAnsi" w:hAnsi="Times New Roman"/>
          <w:szCs w:val="24"/>
          <w:lang w:eastAsia="en-US"/>
        </w:rPr>
        <w:t>categoria</w:t>
      </w:r>
      <w:r w:rsidR="009820E6">
        <w:rPr>
          <w:rFonts w:ascii="Times New Roman" w:eastAsiaTheme="minorHAnsi" w:hAnsi="Times New Roman"/>
          <w:szCs w:val="24"/>
          <w:lang w:eastAsia="en-US"/>
        </w:rPr>
        <w:t xml:space="preserve"> di intervento</w:t>
      </w:r>
      <w:r w:rsidR="00DF4C43" w:rsidRPr="003C7E14">
        <w:rPr>
          <w:rFonts w:ascii="Times New Roman" w:eastAsiaTheme="minorHAnsi" w:hAnsi="Times New Roman"/>
          <w:szCs w:val="24"/>
          <w:lang w:eastAsia="en-US"/>
        </w:rPr>
        <w:t>.</w:t>
      </w:r>
    </w:p>
    <w:p w14:paraId="52FCAE50" w14:textId="06DE590A" w:rsidR="00EB341E" w:rsidRPr="003C7E14" w:rsidRDefault="007975B8" w:rsidP="004405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lastRenderedPageBreak/>
        <w:t xml:space="preserve">Qualora entro 30 </w:t>
      </w:r>
      <w:r w:rsidR="00D63034" w:rsidRPr="003C7E14">
        <w:rPr>
          <w:rFonts w:ascii="Times New Roman" w:hAnsi="Times New Roman"/>
          <w:szCs w:val="24"/>
        </w:rPr>
        <w:t xml:space="preserve">gg. </w:t>
      </w:r>
      <w:r w:rsidRPr="003C7E14">
        <w:rPr>
          <w:rFonts w:ascii="Times New Roman" w:hAnsi="Times New Roman"/>
          <w:szCs w:val="24"/>
        </w:rPr>
        <w:t xml:space="preserve">dalla richiesta </w:t>
      </w:r>
      <w:r w:rsidR="00236871" w:rsidRPr="003C7E14">
        <w:rPr>
          <w:rFonts w:ascii="Times New Roman" w:hAnsi="Times New Roman"/>
          <w:szCs w:val="24"/>
        </w:rPr>
        <w:t>non pervenga la suddetta documentazione</w:t>
      </w:r>
      <w:r w:rsidRPr="003C7E14">
        <w:rPr>
          <w:rFonts w:ascii="Times New Roman" w:hAnsi="Times New Roman"/>
          <w:szCs w:val="24"/>
        </w:rPr>
        <w:t xml:space="preserve">, </w:t>
      </w:r>
      <w:r w:rsidR="008A7CFF" w:rsidRPr="003C7E14">
        <w:rPr>
          <w:rFonts w:ascii="Times New Roman" w:eastAsiaTheme="minorHAnsi" w:hAnsi="Times New Roman"/>
          <w:szCs w:val="24"/>
          <w:lang w:eastAsia="en-US"/>
        </w:rPr>
        <w:t>la responsabile del procedimento</w:t>
      </w:r>
      <w:r w:rsidR="0092377F" w:rsidRPr="003C7E14">
        <w:rPr>
          <w:rFonts w:ascii="Times New Roman" w:hAnsi="Times New Roman"/>
          <w:szCs w:val="24"/>
        </w:rPr>
        <w:t xml:space="preserve"> </w:t>
      </w:r>
      <w:r w:rsidR="008A7CFF" w:rsidRPr="003C7E14">
        <w:rPr>
          <w:rFonts w:ascii="Times New Roman" w:hAnsi="Times New Roman"/>
          <w:szCs w:val="24"/>
        </w:rPr>
        <w:t xml:space="preserve">e </w:t>
      </w:r>
      <w:r w:rsidR="00421508" w:rsidRPr="003C7E14">
        <w:rPr>
          <w:rFonts w:ascii="Times New Roman" w:hAnsi="Times New Roman"/>
          <w:szCs w:val="24"/>
        </w:rPr>
        <w:t xml:space="preserve">dei controlli, </w:t>
      </w:r>
      <w:r w:rsidRPr="003C7E14">
        <w:rPr>
          <w:rFonts w:ascii="Times New Roman" w:hAnsi="Times New Roman"/>
          <w:szCs w:val="24"/>
        </w:rPr>
        <w:t xml:space="preserve">procede alla notifica di un sollecito che contenga l’espresso avvertimento che, in mancanza di riscontro entro i 15 </w:t>
      </w:r>
      <w:r w:rsidR="00D63034" w:rsidRPr="003C7E14">
        <w:rPr>
          <w:rFonts w:ascii="Times New Roman" w:hAnsi="Times New Roman"/>
          <w:szCs w:val="24"/>
        </w:rPr>
        <w:t>gg.</w:t>
      </w:r>
      <w:r w:rsidRPr="003C7E14">
        <w:rPr>
          <w:rFonts w:ascii="Times New Roman" w:hAnsi="Times New Roman"/>
          <w:szCs w:val="24"/>
        </w:rPr>
        <w:t xml:space="preserve"> successivi, quanto dichiarato </w:t>
      </w:r>
      <w:r w:rsidR="00BD4C58" w:rsidRPr="003C7E14">
        <w:rPr>
          <w:rFonts w:ascii="Times New Roman" w:hAnsi="Times New Roman"/>
          <w:szCs w:val="24"/>
        </w:rPr>
        <w:t>v</w:t>
      </w:r>
      <w:r w:rsidR="00754780" w:rsidRPr="003C7E14">
        <w:rPr>
          <w:rFonts w:ascii="Times New Roman" w:hAnsi="Times New Roman"/>
          <w:szCs w:val="24"/>
        </w:rPr>
        <w:t>errà</w:t>
      </w:r>
      <w:r w:rsidR="00BD4C58" w:rsidRPr="003C7E14">
        <w:rPr>
          <w:rFonts w:ascii="Times New Roman" w:hAnsi="Times New Roman"/>
          <w:szCs w:val="24"/>
        </w:rPr>
        <w:t xml:space="preserve"> considerato “non verificabile” </w:t>
      </w:r>
      <w:r w:rsidR="00754780" w:rsidRPr="003C7E14">
        <w:rPr>
          <w:rFonts w:ascii="Times New Roman" w:hAnsi="Times New Roman"/>
          <w:szCs w:val="24"/>
        </w:rPr>
        <w:t xml:space="preserve">configurandosi </w:t>
      </w:r>
      <w:r w:rsidR="007369B2" w:rsidRPr="003C7E14">
        <w:rPr>
          <w:rFonts w:ascii="Times New Roman" w:hAnsi="Times New Roman"/>
          <w:szCs w:val="24"/>
        </w:rPr>
        <w:t>l’ipotesi di violazione dei doveri d’ufficio da parte dei responsabili dell’omissione ai sensi al comma 3 dell’art. 72 del DPR 445/2000</w:t>
      </w:r>
      <w:r w:rsidR="00BD4C58" w:rsidRPr="003C7E14">
        <w:rPr>
          <w:rFonts w:ascii="Times New Roman" w:hAnsi="Times New Roman"/>
          <w:szCs w:val="24"/>
        </w:rPr>
        <w:t>.</w:t>
      </w:r>
    </w:p>
    <w:p w14:paraId="37985CE3" w14:textId="1DB57CCF" w:rsidR="007369B2" w:rsidRPr="003C7E14" w:rsidRDefault="00707F17" w:rsidP="004405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 xml:space="preserve"> </w:t>
      </w:r>
    </w:p>
    <w:p w14:paraId="29720FFD" w14:textId="30E4B6B4" w:rsidR="00EB341E" w:rsidRPr="003C7E14" w:rsidRDefault="00322403" w:rsidP="004405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Cs w:val="24"/>
        </w:rPr>
      </w:pPr>
      <w:r w:rsidRPr="003C7E14">
        <w:rPr>
          <w:rFonts w:ascii="Times New Roman" w:hAnsi="Times New Roman"/>
          <w:b/>
          <w:bCs/>
          <w:szCs w:val="24"/>
        </w:rPr>
        <w:t>Esito dei controlli</w:t>
      </w:r>
    </w:p>
    <w:p w14:paraId="7E388B19" w14:textId="13E55058" w:rsidR="00440587" w:rsidRPr="003C7E14" w:rsidRDefault="00440587" w:rsidP="004405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 xml:space="preserve">Se </w:t>
      </w:r>
      <w:r w:rsidR="00C87919" w:rsidRPr="003C7E14">
        <w:rPr>
          <w:rFonts w:ascii="Times New Roman" w:hAnsi="Times New Roman"/>
          <w:szCs w:val="24"/>
        </w:rPr>
        <w:t xml:space="preserve">a seguito </w:t>
      </w:r>
      <w:r w:rsidRPr="003C7E14">
        <w:rPr>
          <w:rFonts w:ascii="Times New Roman" w:hAnsi="Times New Roman"/>
          <w:szCs w:val="24"/>
        </w:rPr>
        <w:t>d</w:t>
      </w:r>
      <w:r w:rsidR="00036E41" w:rsidRPr="003C7E14">
        <w:rPr>
          <w:rFonts w:ascii="Times New Roman" w:hAnsi="Times New Roman"/>
          <w:szCs w:val="24"/>
        </w:rPr>
        <w:t>el</w:t>
      </w:r>
      <w:r w:rsidRPr="003C7E14">
        <w:rPr>
          <w:rFonts w:ascii="Times New Roman" w:hAnsi="Times New Roman"/>
          <w:szCs w:val="24"/>
        </w:rPr>
        <w:t xml:space="preserve"> controllo viene confermata la piena corrispondenza di quanto oggetto della dichiarazione con le risultanze </w:t>
      </w:r>
      <w:r w:rsidR="00C87919" w:rsidRPr="003C7E14">
        <w:rPr>
          <w:rFonts w:ascii="Times New Roman" w:hAnsi="Times New Roman"/>
          <w:szCs w:val="24"/>
        </w:rPr>
        <w:t xml:space="preserve">della </w:t>
      </w:r>
      <w:r w:rsidRPr="003C7E14">
        <w:rPr>
          <w:rFonts w:ascii="Times New Roman" w:hAnsi="Times New Roman"/>
          <w:szCs w:val="24"/>
        </w:rPr>
        <w:t>document</w:t>
      </w:r>
      <w:r w:rsidR="00C87919" w:rsidRPr="003C7E14">
        <w:rPr>
          <w:rFonts w:ascii="Times New Roman" w:hAnsi="Times New Roman"/>
          <w:szCs w:val="24"/>
        </w:rPr>
        <w:t>azione,</w:t>
      </w:r>
      <w:r w:rsidRPr="003C7E14">
        <w:rPr>
          <w:rFonts w:ascii="Times New Roman" w:hAnsi="Times New Roman"/>
          <w:szCs w:val="24"/>
        </w:rPr>
        <w:t xml:space="preserve"> l’informazione viene considerata come “positiva”</w:t>
      </w:r>
      <w:r w:rsidR="00C87919" w:rsidRPr="003C7E14">
        <w:rPr>
          <w:rFonts w:ascii="Times New Roman" w:hAnsi="Times New Roman"/>
          <w:szCs w:val="24"/>
        </w:rPr>
        <w:t xml:space="preserve"> mentre se l</w:t>
      </w:r>
      <w:r w:rsidRPr="003C7E14">
        <w:rPr>
          <w:rFonts w:ascii="Times New Roman" w:hAnsi="Times New Roman"/>
          <w:szCs w:val="24"/>
        </w:rPr>
        <w:t xml:space="preserve">a verifica </w:t>
      </w:r>
      <w:r w:rsidR="00C87919" w:rsidRPr="003C7E14">
        <w:rPr>
          <w:rFonts w:ascii="Times New Roman" w:hAnsi="Times New Roman"/>
          <w:szCs w:val="24"/>
        </w:rPr>
        <w:t xml:space="preserve">risulta </w:t>
      </w:r>
      <w:r w:rsidRPr="003C7E14">
        <w:rPr>
          <w:rFonts w:ascii="Times New Roman" w:hAnsi="Times New Roman"/>
          <w:szCs w:val="24"/>
        </w:rPr>
        <w:t>solo parzialmente positiva costituisce sempre un’informazione “negativa” o una informazione “non verificabile” e nel verbale</w:t>
      </w:r>
      <w:r w:rsidR="001A7C6D" w:rsidRPr="003C7E14">
        <w:rPr>
          <w:rFonts w:ascii="Times New Roman" w:hAnsi="Times New Roman"/>
          <w:szCs w:val="24"/>
        </w:rPr>
        <w:t xml:space="preserve"> che verrà redatto dal responsabile del procedimento</w:t>
      </w:r>
      <w:r w:rsidRPr="003C7E14">
        <w:rPr>
          <w:rFonts w:ascii="Times New Roman" w:hAnsi="Times New Roman"/>
          <w:szCs w:val="24"/>
        </w:rPr>
        <w:t xml:space="preserve"> sarà esposta la specifica parte del controllo che ha dato esito negativo.</w:t>
      </w:r>
    </w:p>
    <w:p w14:paraId="5A3D2A0D" w14:textId="77777777" w:rsidR="00440587" w:rsidRPr="003C7E14" w:rsidRDefault="00440587" w:rsidP="004405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Qualora l’informazione venga verificata come “negativa” occorre valutare se la stessa possa considerarsi “irrilevante” ai sensi dell’art. 71, comma 3 del DPR 445/2000, avendo riguardo,</w:t>
      </w:r>
      <w:r w:rsidRPr="003C7E14">
        <w:rPr>
          <w:rFonts w:ascii="Times New Roman" w:hAnsi="Times New Roman"/>
          <w:color w:val="FF0000"/>
          <w:szCs w:val="24"/>
        </w:rPr>
        <w:t xml:space="preserve"> </w:t>
      </w:r>
      <w:r w:rsidRPr="003C7E14">
        <w:rPr>
          <w:rFonts w:ascii="Times New Roman" w:hAnsi="Times New Roman"/>
          <w:szCs w:val="24"/>
        </w:rPr>
        <w:t>ad esempio, alle seguenti circostanze:</w:t>
      </w:r>
    </w:p>
    <w:p w14:paraId="77832B2E" w14:textId="77777777" w:rsidR="00440587" w:rsidRPr="003C7E14" w:rsidRDefault="00440587" w:rsidP="00440587">
      <w:pPr>
        <w:numPr>
          <w:ilvl w:val="0"/>
          <w:numId w:val="35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errori materiali e/o inesattezze nella dichiarazione che costituiscono falsità palesemente irrilevanti in quanto inidonee a modificare gli esiti dell’istruttoria;</w:t>
      </w:r>
    </w:p>
    <w:p w14:paraId="7E1C8A94" w14:textId="77777777" w:rsidR="00440587" w:rsidRPr="003C7E14" w:rsidRDefault="00440587" w:rsidP="00440587">
      <w:pPr>
        <w:numPr>
          <w:ilvl w:val="0"/>
          <w:numId w:val="35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discordanza tra le informazioni rese e le risultanze del controllo, che riguardino meri aspetti formali e di procedura e non incidano sulla sussistenza dei requisiti ai quali le dichiarazioni si riferiscono;</w:t>
      </w:r>
    </w:p>
    <w:p w14:paraId="27FD4E2C" w14:textId="77777777" w:rsidR="00440587" w:rsidRPr="003C7E14" w:rsidRDefault="00440587" w:rsidP="00440587">
      <w:pPr>
        <w:numPr>
          <w:ilvl w:val="0"/>
          <w:numId w:val="35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errate informazioni su circostanze irrilevanti o estranee rispetto a quelle oggetto di istruttoria.</w:t>
      </w:r>
    </w:p>
    <w:p w14:paraId="4B7903F3" w14:textId="7C995797" w:rsidR="00A52D11" w:rsidRPr="003C7E14" w:rsidRDefault="00440587" w:rsidP="004405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Nelle situazioni sopra elencate e comunque laddove emergano incertezze o elementi equivoci concernenti le dichiarazioni o risulti evidente che il dichiarante non abbia compreso il contenuto di dichiarazioni dei moduli predisposti</w:t>
      </w:r>
      <w:r w:rsidR="00286DAE" w:rsidRPr="003C7E14">
        <w:rPr>
          <w:rFonts w:ascii="Times New Roman" w:hAnsi="Times New Roman"/>
          <w:szCs w:val="24"/>
        </w:rPr>
        <w:t xml:space="preserve"> per la rendiconta</w:t>
      </w:r>
      <w:r w:rsidR="008C1928" w:rsidRPr="003C7E14">
        <w:rPr>
          <w:rFonts w:ascii="Times New Roman" w:hAnsi="Times New Roman"/>
          <w:szCs w:val="24"/>
        </w:rPr>
        <w:t>zione</w:t>
      </w:r>
      <w:r w:rsidRPr="003C7E14">
        <w:rPr>
          <w:rFonts w:ascii="Times New Roman" w:hAnsi="Times New Roman"/>
          <w:szCs w:val="24"/>
        </w:rPr>
        <w:t xml:space="preserve">, il responsabile del procedimento che ha acquisito la dichiarazione invita il dichiarante ad integrare o rendere chiarimenti su quanto dichiarato entro 15 </w:t>
      </w:r>
      <w:r w:rsidR="00D63034" w:rsidRPr="003C7E14">
        <w:rPr>
          <w:rFonts w:ascii="Times New Roman" w:hAnsi="Times New Roman"/>
          <w:szCs w:val="24"/>
        </w:rPr>
        <w:t>gg.</w:t>
      </w:r>
      <w:r w:rsidRPr="003C7E14">
        <w:rPr>
          <w:rFonts w:ascii="Times New Roman" w:hAnsi="Times New Roman"/>
          <w:szCs w:val="24"/>
        </w:rPr>
        <w:t>, con l’avvertenza che, in mancanza di riscontro, il verbale di controllo sarà concluso con esito “negativo”.</w:t>
      </w:r>
    </w:p>
    <w:p w14:paraId="31BCD320" w14:textId="77777777" w:rsidR="008144D1" w:rsidRPr="003C7E14" w:rsidRDefault="008144D1" w:rsidP="008144D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Il controllo si intende concluso non appena sia stata acquisita la totalità dei riscontri sulle informazioni da verificare; delle operazioni di controllo è redatto apposito verbale contenente una sommaria descrizione delle modalità di effettuazione delle operazioni di controllo ed una scheda analitica per ciascun controllo effettuato con specifica indicazione dell’esito.</w:t>
      </w:r>
    </w:p>
    <w:p w14:paraId="6F23C3FB" w14:textId="272BD885" w:rsidR="00440587" w:rsidRPr="003C7E14" w:rsidRDefault="003B7BD9" w:rsidP="004405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D</w:t>
      </w:r>
      <w:r w:rsidR="00440587" w:rsidRPr="003C7E14">
        <w:rPr>
          <w:rFonts w:ascii="Times New Roman" w:hAnsi="Times New Roman"/>
          <w:szCs w:val="24"/>
        </w:rPr>
        <w:t>alle operazioni di controllo possono scaturire</w:t>
      </w:r>
      <w:r w:rsidRPr="003C7E14">
        <w:rPr>
          <w:rFonts w:ascii="Times New Roman" w:hAnsi="Times New Roman"/>
          <w:szCs w:val="24"/>
        </w:rPr>
        <w:t>, quindi,</w:t>
      </w:r>
      <w:r w:rsidR="00440587" w:rsidRPr="003C7E14">
        <w:rPr>
          <w:rFonts w:ascii="Times New Roman" w:hAnsi="Times New Roman"/>
          <w:szCs w:val="24"/>
        </w:rPr>
        <w:t xml:space="preserve"> i seguenti esiti concernenti le singole informazioni soggette a verifica:</w:t>
      </w:r>
    </w:p>
    <w:p w14:paraId="4A225BA9" w14:textId="77777777" w:rsidR="00440587" w:rsidRPr="003C7E14" w:rsidRDefault="00440587" w:rsidP="00440587">
      <w:pPr>
        <w:numPr>
          <w:ilvl w:val="0"/>
          <w:numId w:val="34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positiva (o verificata positivamente);</w:t>
      </w:r>
    </w:p>
    <w:p w14:paraId="23233664" w14:textId="77777777" w:rsidR="00440587" w:rsidRPr="003C7E14" w:rsidRDefault="00440587" w:rsidP="00440587">
      <w:pPr>
        <w:numPr>
          <w:ilvl w:val="0"/>
          <w:numId w:val="34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non verificabile (per causa non imputabile al dichiarante);</w:t>
      </w:r>
    </w:p>
    <w:p w14:paraId="18EA658F" w14:textId="77777777" w:rsidR="00440587" w:rsidRPr="003C7E14" w:rsidRDefault="00440587" w:rsidP="00440587">
      <w:pPr>
        <w:numPr>
          <w:ilvl w:val="0"/>
          <w:numId w:val="34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szCs w:val="24"/>
        </w:rPr>
      </w:pPr>
      <w:r w:rsidRPr="003C7E14">
        <w:rPr>
          <w:rFonts w:ascii="Times New Roman" w:hAnsi="Times New Roman"/>
          <w:szCs w:val="24"/>
        </w:rPr>
        <w:t>negativa (o verificata negativamente);</w:t>
      </w:r>
    </w:p>
    <w:p w14:paraId="6D35C223" w14:textId="52237482" w:rsidR="001C306F" w:rsidRPr="003C7E14" w:rsidRDefault="00440587" w:rsidP="006760C4">
      <w:pPr>
        <w:numPr>
          <w:ilvl w:val="0"/>
          <w:numId w:val="34"/>
        </w:numPr>
        <w:spacing w:after="160" w:line="256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hAnsi="Times New Roman"/>
          <w:szCs w:val="24"/>
        </w:rPr>
        <w:t>negativa irrilevante.</w:t>
      </w:r>
    </w:p>
    <w:p w14:paraId="6F0E8A3D" w14:textId="77777777" w:rsidR="006760C4" w:rsidRPr="003C7E14" w:rsidRDefault="006760C4" w:rsidP="006760C4">
      <w:pPr>
        <w:spacing w:after="160" w:line="256" w:lineRule="auto"/>
        <w:ind w:left="720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1DDBC5C7" w14:textId="6F20181A" w:rsidR="006760C4" w:rsidRPr="003C7E14" w:rsidRDefault="00440587" w:rsidP="003B7BD9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>Nel caso di verifiche negative irrilevanti e di dichiarazioni che presentano incertezze o elementi equivoci, chiariti in sede di riscontro alle richieste di chiarimenti, il procedimento si conclude con l’acquisizione agli atti della verbalizzazione dell’esito dei controlli.</w:t>
      </w:r>
    </w:p>
    <w:p w14:paraId="48E1C121" w14:textId="77777777" w:rsidR="003C7E14" w:rsidRPr="003C7E14" w:rsidRDefault="003C7E14" w:rsidP="003B7BD9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7FEB39EF" w14:textId="3D49878B" w:rsidR="00440587" w:rsidRPr="003C7E14" w:rsidRDefault="00440587" w:rsidP="003B7BD9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 xml:space="preserve">Negli altri casi, qualora dal controllo emerga la non veridicità del contenuto delle dichiarazioni sostitutive o la presunta falsità dei documenti presentati o esibiti, </w:t>
      </w:r>
      <w:r w:rsidR="00515047" w:rsidRPr="003C7E14">
        <w:rPr>
          <w:rFonts w:ascii="Times New Roman" w:eastAsiaTheme="minorHAnsi" w:hAnsi="Times New Roman"/>
          <w:szCs w:val="24"/>
          <w:lang w:eastAsia="en-US"/>
        </w:rPr>
        <w:t xml:space="preserve">il responsabile del procedimento individuato </w:t>
      </w:r>
      <w:r w:rsidRPr="003C7E14">
        <w:rPr>
          <w:rFonts w:ascii="Times New Roman" w:eastAsiaTheme="minorHAnsi" w:hAnsi="Times New Roman"/>
          <w:szCs w:val="24"/>
          <w:lang w:eastAsia="en-US"/>
        </w:rPr>
        <w:t>procede a:</w:t>
      </w:r>
    </w:p>
    <w:p w14:paraId="7E1A85B9" w14:textId="4F5AFA60" w:rsidR="00440587" w:rsidRPr="003C7E14" w:rsidRDefault="00440587" w:rsidP="003B7BD9">
      <w:pPr>
        <w:spacing w:line="240" w:lineRule="auto"/>
        <w:ind w:left="284" w:hanging="284"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 xml:space="preserve">1. l’avvio del procedimento di decadenza dai benefici eventualmente ottenuti, ex articolo 75 del DPR 445/2000, il recupero delle eventuali somme indebitamente percepite da parte del soggetto che ha reso le false dichiarazioni. </w:t>
      </w:r>
    </w:p>
    <w:p w14:paraId="56BD2BC0" w14:textId="418AAB13" w:rsidR="00440587" w:rsidRPr="003C7E14" w:rsidRDefault="00440587" w:rsidP="007273FF">
      <w:pPr>
        <w:spacing w:line="256" w:lineRule="auto"/>
        <w:ind w:left="284" w:hanging="284"/>
        <w:jc w:val="both"/>
        <w:rPr>
          <w:rFonts w:ascii="Times New Roman" w:eastAsiaTheme="minorHAnsi" w:hAnsi="Times New Roman"/>
          <w:szCs w:val="24"/>
          <w:lang w:eastAsia="en-US"/>
        </w:rPr>
      </w:pPr>
      <w:r w:rsidRPr="003C7E14">
        <w:rPr>
          <w:rFonts w:ascii="Times New Roman" w:eastAsiaTheme="minorHAnsi" w:hAnsi="Times New Roman"/>
          <w:szCs w:val="24"/>
          <w:lang w:eastAsia="en-US"/>
        </w:rPr>
        <w:t>2. la segnalazione all’autorità giudiziaria conseguente al rilascio di dichiarazioni mendaci a</w:t>
      </w:r>
      <w:r w:rsidR="007273FF" w:rsidRPr="003C7E14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Pr="003C7E14">
        <w:rPr>
          <w:rFonts w:ascii="Times New Roman" w:eastAsiaTheme="minorHAnsi" w:hAnsi="Times New Roman"/>
          <w:szCs w:val="24"/>
          <w:lang w:eastAsia="en-US"/>
        </w:rPr>
        <w:t>pubblico ufficiale (art. 495 c.p.).</w:t>
      </w:r>
    </w:p>
    <w:p w14:paraId="1BF5A249" w14:textId="77777777" w:rsidR="00F96DE2" w:rsidRPr="003C7E14" w:rsidRDefault="00F96DE2" w:rsidP="00F96D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Cs w:val="24"/>
        </w:rPr>
      </w:pPr>
    </w:p>
    <w:p w14:paraId="3E98C4B7" w14:textId="77777777" w:rsidR="00F96DE2" w:rsidRPr="003C7E14" w:rsidRDefault="00F96DE2" w:rsidP="00F96DE2">
      <w:pPr>
        <w:spacing w:line="240" w:lineRule="auto"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6649D068" w14:textId="77777777" w:rsidR="003B7BD9" w:rsidRPr="003C7E14" w:rsidRDefault="003B7BD9" w:rsidP="00783CE5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3B7BD9" w:rsidRPr="003C7E14" w:rsidSect="00AC3714">
      <w:footerReference w:type="even" r:id="rId10"/>
      <w:footerReference w:type="default" r:id="rId11"/>
      <w:pgSz w:w="11906" w:h="16838"/>
      <w:pgMar w:top="851" w:right="851" w:bottom="709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1911" w14:textId="77777777" w:rsidR="00815F28" w:rsidRDefault="00815F28">
      <w:pPr>
        <w:spacing w:line="240" w:lineRule="auto"/>
      </w:pPr>
      <w:r>
        <w:separator/>
      </w:r>
    </w:p>
  </w:endnote>
  <w:endnote w:type="continuationSeparator" w:id="0">
    <w:p w14:paraId="46409EF8" w14:textId="77777777" w:rsidR="00815F28" w:rsidRDefault="00815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A970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5E4F82A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5549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2A2CD" w14:textId="77777777" w:rsidR="00815F28" w:rsidRDefault="00815F28">
      <w:pPr>
        <w:spacing w:line="240" w:lineRule="auto"/>
      </w:pPr>
      <w:r>
        <w:separator/>
      </w:r>
    </w:p>
  </w:footnote>
  <w:footnote w:type="continuationSeparator" w:id="0">
    <w:p w14:paraId="34749DD2" w14:textId="77777777" w:rsidR="00815F28" w:rsidRDefault="00815F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E265E6"/>
    <w:multiLevelType w:val="hybridMultilevel"/>
    <w:tmpl w:val="ECFAF7EE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>
      <w:start w:val="1"/>
      <w:numFmt w:val="lowerLetter"/>
      <w:lvlText w:val="%2."/>
      <w:lvlJc w:val="left"/>
      <w:pPr>
        <w:ind w:left="1582" w:hanging="360"/>
      </w:pPr>
    </w:lvl>
    <w:lvl w:ilvl="2" w:tplc="0410001B">
      <w:start w:val="1"/>
      <w:numFmt w:val="lowerRoman"/>
      <w:lvlText w:val="%3."/>
      <w:lvlJc w:val="right"/>
      <w:pPr>
        <w:ind w:left="2302" w:hanging="180"/>
      </w:pPr>
    </w:lvl>
    <w:lvl w:ilvl="3" w:tplc="0410000F">
      <w:start w:val="1"/>
      <w:numFmt w:val="decimal"/>
      <w:lvlText w:val="%4."/>
      <w:lvlJc w:val="left"/>
      <w:pPr>
        <w:ind w:left="3022" w:hanging="360"/>
      </w:pPr>
    </w:lvl>
    <w:lvl w:ilvl="4" w:tplc="04100019">
      <w:start w:val="1"/>
      <w:numFmt w:val="lowerLetter"/>
      <w:lvlText w:val="%5."/>
      <w:lvlJc w:val="left"/>
      <w:pPr>
        <w:ind w:left="3742" w:hanging="360"/>
      </w:pPr>
    </w:lvl>
    <w:lvl w:ilvl="5" w:tplc="0410001B">
      <w:start w:val="1"/>
      <w:numFmt w:val="lowerRoman"/>
      <w:lvlText w:val="%6."/>
      <w:lvlJc w:val="right"/>
      <w:pPr>
        <w:ind w:left="4462" w:hanging="180"/>
      </w:pPr>
    </w:lvl>
    <w:lvl w:ilvl="6" w:tplc="0410000F">
      <w:start w:val="1"/>
      <w:numFmt w:val="decimal"/>
      <w:lvlText w:val="%7."/>
      <w:lvlJc w:val="left"/>
      <w:pPr>
        <w:ind w:left="5182" w:hanging="360"/>
      </w:pPr>
    </w:lvl>
    <w:lvl w:ilvl="7" w:tplc="04100019">
      <w:start w:val="1"/>
      <w:numFmt w:val="lowerLetter"/>
      <w:lvlText w:val="%8."/>
      <w:lvlJc w:val="left"/>
      <w:pPr>
        <w:ind w:left="5902" w:hanging="360"/>
      </w:pPr>
    </w:lvl>
    <w:lvl w:ilvl="8" w:tplc="0410001B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72876"/>
    <w:multiLevelType w:val="hybridMultilevel"/>
    <w:tmpl w:val="B09A716C"/>
    <w:lvl w:ilvl="0" w:tplc="45CC19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6922C9"/>
    <w:multiLevelType w:val="hybridMultilevel"/>
    <w:tmpl w:val="DDA82A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0100CDC"/>
    <w:multiLevelType w:val="hybridMultilevel"/>
    <w:tmpl w:val="241EFEC2"/>
    <w:lvl w:ilvl="0" w:tplc="DA3A74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046572"/>
    <w:multiLevelType w:val="hybridMultilevel"/>
    <w:tmpl w:val="2E745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498457B"/>
    <w:multiLevelType w:val="hybridMultilevel"/>
    <w:tmpl w:val="3CA4B8A2"/>
    <w:lvl w:ilvl="0" w:tplc="6D2EEA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9C13A8F"/>
    <w:multiLevelType w:val="hybridMultilevel"/>
    <w:tmpl w:val="D7B02542"/>
    <w:lvl w:ilvl="0" w:tplc="A1247EA6">
      <w:numFmt w:val="bullet"/>
      <w:lvlText w:val="-"/>
      <w:lvlJc w:val="left"/>
      <w:pPr>
        <w:ind w:left="360" w:hanging="360"/>
      </w:pPr>
      <w:rPr>
        <w:rFonts w:ascii="Helvetica" w:eastAsiaTheme="minorHAnsi" w:hAnsi="Helvetica" w:cs="Helvetica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186E4B"/>
    <w:multiLevelType w:val="hybridMultilevel"/>
    <w:tmpl w:val="904423C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A62AB"/>
    <w:multiLevelType w:val="hybridMultilevel"/>
    <w:tmpl w:val="3FACF556"/>
    <w:lvl w:ilvl="0" w:tplc="1E3EB214">
      <w:start w:val="12"/>
      <w:numFmt w:val="bullet"/>
      <w:lvlText w:val="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6A1735"/>
    <w:multiLevelType w:val="hybridMultilevel"/>
    <w:tmpl w:val="36E67B90"/>
    <w:lvl w:ilvl="0" w:tplc="DA3A74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708182">
    <w:abstractNumId w:val="6"/>
  </w:num>
  <w:num w:numId="2" w16cid:durableId="1321424268">
    <w:abstractNumId w:val="1"/>
  </w:num>
  <w:num w:numId="3" w16cid:durableId="411704412">
    <w:abstractNumId w:val="28"/>
  </w:num>
  <w:num w:numId="4" w16cid:durableId="1402217341">
    <w:abstractNumId w:val="16"/>
  </w:num>
  <w:num w:numId="5" w16cid:durableId="662660050">
    <w:abstractNumId w:val="30"/>
  </w:num>
  <w:num w:numId="6" w16cid:durableId="750548377">
    <w:abstractNumId w:val="11"/>
  </w:num>
  <w:num w:numId="7" w16cid:durableId="1931111030">
    <w:abstractNumId w:val="3"/>
  </w:num>
  <w:num w:numId="8" w16cid:durableId="1720277127">
    <w:abstractNumId w:val="29"/>
  </w:num>
  <w:num w:numId="9" w16cid:durableId="203758885">
    <w:abstractNumId w:val="0"/>
  </w:num>
  <w:num w:numId="10" w16cid:durableId="96952301">
    <w:abstractNumId w:val="4"/>
  </w:num>
  <w:num w:numId="11" w16cid:durableId="1916890406">
    <w:abstractNumId w:val="21"/>
  </w:num>
  <w:num w:numId="12" w16cid:durableId="1756659221">
    <w:abstractNumId w:val="33"/>
  </w:num>
  <w:num w:numId="13" w16cid:durableId="773063576">
    <w:abstractNumId w:val="24"/>
  </w:num>
  <w:num w:numId="14" w16cid:durableId="2111508572">
    <w:abstractNumId w:val="17"/>
  </w:num>
  <w:num w:numId="15" w16cid:durableId="1621565314">
    <w:abstractNumId w:val="22"/>
  </w:num>
  <w:num w:numId="16" w16cid:durableId="1740783610">
    <w:abstractNumId w:val="19"/>
  </w:num>
  <w:num w:numId="17" w16cid:durableId="784538273">
    <w:abstractNumId w:val="5"/>
  </w:num>
  <w:num w:numId="18" w16cid:durableId="1709140002">
    <w:abstractNumId w:val="32"/>
  </w:num>
  <w:num w:numId="19" w16cid:durableId="1031954124">
    <w:abstractNumId w:val="13"/>
  </w:num>
  <w:num w:numId="20" w16cid:durableId="2109961165">
    <w:abstractNumId w:val="7"/>
  </w:num>
  <w:num w:numId="21" w16cid:durableId="381708319">
    <w:abstractNumId w:val="20"/>
  </w:num>
  <w:num w:numId="22" w16cid:durableId="246421325">
    <w:abstractNumId w:val="27"/>
  </w:num>
  <w:num w:numId="23" w16cid:durableId="727651777">
    <w:abstractNumId w:val="14"/>
  </w:num>
  <w:num w:numId="24" w16cid:durableId="863634793">
    <w:abstractNumId w:val="34"/>
  </w:num>
  <w:num w:numId="25" w16cid:durableId="712463392">
    <w:abstractNumId w:val="8"/>
  </w:num>
  <w:num w:numId="26" w16cid:durableId="1025593290">
    <w:abstractNumId w:val="26"/>
  </w:num>
  <w:num w:numId="27" w16cid:durableId="997731961">
    <w:abstractNumId w:val="18"/>
  </w:num>
  <w:num w:numId="28" w16cid:durableId="1472626153">
    <w:abstractNumId w:val="9"/>
  </w:num>
  <w:num w:numId="29" w16cid:durableId="9951140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2374156">
    <w:abstractNumId w:val="10"/>
  </w:num>
  <w:num w:numId="31" w16cid:durableId="115678782">
    <w:abstractNumId w:val="31"/>
  </w:num>
  <w:num w:numId="32" w16cid:durableId="1761639343">
    <w:abstractNumId w:val="12"/>
  </w:num>
  <w:num w:numId="33" w16cid:durableId="1955284506">
    <w:abstractNumId w:val="23"/>
  </w:num>
  <w:num w:numId="34" w16cid:durableId="249194239">
    <w:abstractNumId w:val="15"/>
  </w:num>
  <w:num w:numId="35" w16cid:durableId="10198921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01096"/>
    <w:rsid w:val="000268BF"/>
    <w:rsid w:val="00036E41"/>
    <w:rsid w:val="00042386"/>
    <w:rsid w:val="000644A3"/>
    <w:rsid w:val="000926F9"/>
    <w:rsid w:val="000B1524"/>
    <w:rsid w:val="000B58F8"/>
    <w:rsid w:val="000C336C"/>
    <w:rsid w:val="000F46F4"/>
    <w:rsid w:val="000F6B93"/>
    <w:rsid w:val="001020CA"/>
    <w:rsid w:val="0012630F"/>
    <w:rsid w:val="001272BB"/>
    <w:rsid w:val="001279D9"/>
    <w:rsid w:val="00141F1C"/>
    <w:rsid w:val="001609A7"/>
    <w:rsid w:val="00174EB5"/>
    <w:rsid w:val="001844EC"/>
    <w:rsid w:val="00184D35"/>
    <w:rsid w:val="001A7C6D"/>
    <w:rsid w:val="001B4396"/>
    <w:rsid w:val="001C306F"/>
    <w:rsid w:val="001D4EF8"/>
    <w:rsid w:val="00207D5C"/>
    <w:rsid w:val="00217A73"/>
    <w:rsid w:val="002236A2"/>
    <w:rsid w:val="00224EA6"/>
    <w:rsid w:val="00230871"/>
    <w:rsid w:val="00236871"/>
    <w:rsid w:val="002577EA"/>
    <w:rsid w:val="00286DAE"/>
    <w:rsid w:val="002A1091"/>
    <w:rsid w:val="002E540C"/>
    <w:rsid w:val="003031A7"/>
    <w:rsid w:val="003053CA"/>
    <w:rsid w:val="00322403"/>
    <w:rsid w:val="003278DF"/>
    <w:rsid w:val="00332C00"/>
    <w:rsid w:val="00335199"/>
    <w:rsid w:val="003448A4"/>
    <w:rsid w:val="003502CA"/>
    <w:rsid w:val="003524BE"/>
    <w:rsid w:val="003536E5"/>
    <w:rsid w:val="00354E82"/>
    <w:rsid w:val="00373862"/>
    <w:rsid w:val="00374EED"/>
    <w:rsid w:val="00374FFA"/>
    <w:rsid w:val="003806EE"/>
    <w:rsid w:val="00387CEC"/>
    <w:rsid w:val="00397708"/>
    <w:rsid w:val="003A1BA2"/>
    <w:rsid w:val="003A2309"/>
    <w:rsid w:val="003B6E5A"/>
    <w:rsid w:val="003B7BD9"/>
    <w:rsid w:val="003C0484"/>
    <w:rsid w:val="003C3BC7"/>
    <w:rsid w:val="003C7E14"/>
    <w:rsid w:val="003E6D48"/>
    <w:rsid w:val="00403AA8"/>
    <w:rsid w:val="00407B91"/>
    <w:rsid w:val="0042078D"/>
    <w:rsid w:val="00421508"/>
    <w:rsid w:val="00440587"/>
    <w:rsid w:val="004421D9"/>
    <w:rsid w:val="00465D47"/>
    <w:rsid w:val="00466F31"/>
    <w:rsid w:val="00470564"/>
    <w:rsid w:val="00473051"/>
    <w:rsid w:val="0047364A"/>
    <w:rsid w:val="004761CF"/>
    <w:rsid w:val="00484DF9"/>
    <w:rsid w:val="00486991"/>
    <w:rsid w:val="004B2DC5"/>
    <w:rsid w:val="004B5D54"/>
    <w:rsid w:val="004C1130"/>
    <w:rsid w:val="004F1075"/>
    <w:rsid w:val="004F75E4"/>
    <w:rsid w:val="00515047"/>
    <w:rsid w:val="00534283"/>
    <w:rsid w:val="00536CCD"/>
    <w:rsid w:val="0057236D"/>
    <w:rsid w:val="00597CFE"/>
    <w:rsid w:val="005B01CA"/>
    <w:rsid w:val="005B2C3D"/>
    <w:rsid w:val="005B4704"/>
    <w:rsid w:val="005D047D"/>
    <w:rsid w:val="005E4516"/>
    <w:rsid w:val="005E5DBC"/>
    <w:rsid w:val="005F414B"/>
    <w:rsid w:val="006161D6"/>
    <w:rsid w:val="00620251"/>
    <w:rsid w:val="00626D40"/>
    <w:rsid w:val="0063194D"/>
    <w:rsid w:val="0063624D"/>
    <w:rsid w:val="00636E8B"/>
    <w:rsid w:val="00642888"/>
    <w:rsid w:val="00673ADC"/>
    <w:rsid w:val="006760C4"/>
    <w:rsid w:val="006912CC"/>
    <w:rsid w:val="006D773C"/>
    <w:rsid w:val="007013A9"/>
    <w:rsid w:val="00707DA0"/>
    <w:rsid w:val="00707F17"/>
    <w:rsid w:val="00713AA8"/>
    <w:rsid w:val="00713B30"/>
    <w:rsid w:val="00716B08"/>
    <w:rsid w:val="007273FF"/>
    <w:rsid w:val="00733360"/>
    <w:rsid w:val="007369B2"/>
    <w:rsid w:val="00754780"/>
    <w:rsid w:val="00766672"/>
    <w:rsid w:val="00770120"/>
    <w:rsid w:val="00781356"/>
    <w:rsid w:val="0078163C"/>
    <w:rsid w:val="00783CE5"/>
    <w:rsid w:val="007929EF"/>
    <w:rsid w:val="007935E4"/>
    <w:rsid w:val="007975B8"/>
    <w:rsid w:val="007B7CA9"/>
    <w:rsid w:val="007E5786"/>
    <w:rsid w:val="00802985"/>
    <w:rsid w:val="008144D1"/>
    <w:rsid w:val="00815F28"/>
    <w:rsid w:val="008166B6"/>
    <w:rsid w:val="00822F7E"/>
    <w:rsid w:val="00830410"/>
    <w:rsid w:val="00871B3B"/>
    <w:rsid w:val="008821E9"/>
    <w:rsid w:val="008A03AB"/>
    <w:rsid w:val="008A2EE7"/>
    <w:rsid w:val="008A7CFF"/>
    <w:rsid w:val="008C1928"/>
    <w:rsid w:val="008D298D"/>
    <w:rsid w:val="008E4556"/>
    <w:rsid w:val="008E6714"/>
    <w:rsid w:val="0090683C"/>
    <w:rsid w:val="009114CF"/>
    <w:rsid w:val="00916FC0"/>
    <w:rsid w:val="00920CA4"/>
    <w:rsid w:val="0092377F"/>
    <w:rsid w:val="009273D1"/>
    <w:rsid w:val="009403E7"/>
    <w:rsid w:val="0094269A"/>
    <w:rsid w:val="00962A8C"/>
    <w:rsid w:val="00973635"/>
    <w:rsid w:val="009820E6"/>
    <w:rsid w:val="00983BB4"/>
    <w:rsid w:val="009A5538"/>
    <w:rsid w:val="009B4791"/>
    <w:rsid w:val="009B50A3"/>
    <w:rsid w:val="009B6FF4"/>
    <w:rsid w:val="009C65DC"/>
    <w:rsid w:val="009E3D0B"/>
    <w:rsid w:val="009F2C7D"/>
    <w:rsid w:val="009F4574"/>
    <w:rsid w:val="009F6D6D"/>
    <w:rsid w:val="00A07739"/>
    <w:rsid w:val="00A1586B"/>
    <w:rsid w:val="00A345A7"/>
    <w:rsid w:val="00A411A6"/>
    <w:rsid w:val="00A438B2"/>
    <w:rsid w:val="00A4657C"/>
    <w:rsid w:val="00A46FB0"/>
    <w:rsid w:val="00A52D11"/>
    <w:rsid w:val="00A54466"/>
    <w:rsid w:val="00A56564"/>
    <w:rsid w:val="00A57057"/>
    <w:rsid w:val="00A7001D"/>
    <w:rsid w:val="00A70755"/>
    <w:rsid w:val="00A84F7D"/>
    <w:rsid w:val="00A866CF"/>
    <w:rsid w:val="00AC3714"/>
    <w:rsid w:val="00AD5D0B"/>
    <w:rsid w:val="00AD7B45"/>
    <w:rsid w:val="00AE38E4"/>
    <w:rsid w:val="00AE7221"/>
    <w:rsid w:val="00AF3B77"/>
    <w:rsid w:val="00B16D50"/>
    <w:rsid w:val="00B43D4C"/>
    <w:rsid w:val="00B44831"/>
    <w:rsid w:val="00B45CBC"/>
    <w:rsid w:val="00B632D9"/>
    <w:rsid w:val="00B8020A"/>
    <w:rsid w:val="00B92937"/>
    <w:rsid w:val="00BA31E8"/>
    <w:rsid w:val="00BA32BB"/>
    <w:rsid w:val="00BD4C58"/>
    <w:rsid w:val="00BE479C"/>
    <w:rsid w:val="00BF6D4E"/>
    <w:rsid w:val="00C04EF9"/>
    <w:rsid w:val="00C10B2F"/>
    <w:rsid w:val="00C33D89"/>
    <w:rsid w:val="00C3572D"/>
    <w:rsid w:val="00C877EE"/>
    <w:rsid w:val="00C87919"/>
    <w:rsid w:val="00C90F37"/>
    <w:rsid w:val="00CA527B"/>
    <w:rsid w:val="00CA7659"/>
    <w:rsid w:val="00CB169F"/>
    <w:rsid w:val="00CC1FB2"/>
    <w:rsid w:val="00CC34F0"/>
    <w:rsid w:val="00CE59AF"/>
    <w:rsid w:val="00CF2AC1"/>
    <w:rsid w:val="00CF3C25"/>
    <w:rsid w:val="00D11756"/>
    <w:rsid w:val="00D21603"/>
    <w:rsid w:val="00D52C65"/>
    <w:rsid w:val="00D63034"/>
    <w:rsid w:val="00D9438E"/>
    <w:rsid w:val="00DA07D9"/>
    <w:rsid w:val="00DC200D"/>
    <w:rsid w:val="00DD28ED"/>
    <w:rsid w:val="00DE38B2"/>
    <w:rsid w:val="00DF29EC"/>
    <w:rsid w:val="00DF4C43"/>
    <w:rsid w:val="00E0336C"/>
    <w:rsid w:val="00E17014"/>
    <w:rsid w:val="00E22585"/>
    <w:rsid w:val="00E3249E"/>
    <w:rsid w:val="00E62526"/>
    <w:rsid w:val="00E7019A"/>
    <w:rsid w:val="00EB14D3"/>
    <w:rsid w:val="00EB341E"/>
    <w:rsid w:val="00EC04E7"/>
    <w:rsid w:val="00EC5386"/>
    <w:rsid w:val="00EF735E"/>
    <w:rsid w:val="00F00263"/>
    <w:rsid w:val="00F0733B"/>
    <w:rsid w:val="00F1073B"/>
    <w:rsid w:val="00F34CF6"/>
    <w:rsid w:val="00F46EA3"/>
    <w:rsid w:val="00F518B0"/>
    <w:rsid w:val="00F53FFC"/>
    <w:rsid w:val="00F700F9"/>
    <w:rsid w:val="00F901CA"/>
    <w:rsid w:val="00F96555"/>
    <w:rsid w:val="00F96DE2"/>
    <w:rsid w:val="00FC5EC1"/>
    <w:rsid w:val="00FD4C13"/>
    <w:rsid w:val="00FD65C4"/>
    <w:rsid w:val="00FE02D2"/>
    <w:rsid w:val="00FE149D"/>
    <w:rsid w:val="00FF2791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394D8"/>
  <w15:docId w15:val="{B6202C58-40AC-4EE4-8096-265B84D6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4E7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CA5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gione.marche.contrastodisagio@emarch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ADC5B-2BC5-4DA9-9E5B-3CCE726E1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Emanuela Lucertini</cp:lastModifiedBy>
  <cp:revision>84</cp:revision>
  <cp:lastPrinted>2016-07-14T10:40:00Z</cp:lastPrinted>
  <dcterms:created xsi:type="dcterms:W3CDTF">2018-12-01T21:53:00Z</dcterms:created>
  <dcterms:modified xsi:type="dcterms:W3CDTF">2026-08-31T08:53:00Z</dcterms:modified>
</cp:coreProperties>
</file>